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B" w:rsidRDefault="00E41C3B" w:rsidP="00E41C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Pr="00E41C3B">
        <w:rPr>
          <w:rFonts w:ascii="Times New Roman" w:hAnsi="Times New Roman" w:cs="Times New Roman"/>
          <w:b/>
          <w:sz w:val="28"/>
        </w:rPr>
        <w:t xml:space="preserve">Аннотация к рабочей программе учебного предмета </w:t>
      </w:r>
    </w:p>
    <w:p w:rsidR="00E41C3B" w:rsidRPr="00E41C3B" w:rsidRDefault="00E41C3B" w:rsidP="00E41C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E41C3B">
        <w:rPr>
          <w:rFonts w:ascii="Times New Roman" w:hAnsi="Times New Roman" w:cs="Times New Roman"/>
          <w:b/>
          <w:sz w:val="28"/>
        </w:rPr>
        <w:t xml:space="preserve">«История Ставрополья » 5-9 классы </w:t>
      </w:r>
    </w:p>
    <w:p w:rsidR="00E41C3B" w:rsidRDefault="00E41C3B" w:rsidP="00E41C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Pr="00B169B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Pr="00B169B0">
        <w:rPr>
          <w:rFonts w:ascii="Times New Roman" w:hAnsi="Times New Roman" w:cs="Times New Roman"/>
          <w:b/>
          <w:sz w:val="24"/>
        </w:rPr>
        <w:t xml:space="preserve"> 2023-2024 учебный год</w:t>
      </w:r>
    </w:p>
    <w:p w:rsidR="00E41C3B" w:rsidRPr="000E0A8C" w:rsidRDefault="00E41C3B" w:rsidP="00E41C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образовательной программы учебного курса «История Ставрополья» для образовательных организаций, реализующих программы основного общего образования,составляют следующие документы:</w:t>
      </w:r>
    </w:p>
    <w:p w:rsidR="00E41C3B" w:rsidRPr="000E0A8C" w:rsidRDefault="00E41C3B" w:rsidP="00E41C3B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E41C3B" w:rsidRPr="000E0A8C" w:rsidRDefault="00E41C3B" w:rsidP="00E41C3B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(далее — ФГОС ООО);</w:t>
      </w:r>
    </w:p>
    <w:p w:rsidR="00E41C3B" w:rsidRPr="000E0A8C" w:rsidRDefault="00E41C3B" w:rsidP="00E41C3B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 февраля 2020 г.) (далее — ПООП ООО).</w:t>
      </w:r>
    </w:p>
    <w:p w:rsidR="00E41C3B" w:rsidRPr="000E0A8C" w:rsidRDefault="00E41C3B" w:rsidP="00E41C3B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Примерная образовательная программа учебного курса «История Ставрополья» для образовательных организаций, реализующих программы основного общего образования (далее — программа), разработана на основе требований ФГОС ООО и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935D51" w:rsidRDefault="00935D51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41C3B" w:rsidRPr="000E0A8C" w:rsidRDefault="00E41C3B" w:rsidP="00E41C3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E41C3B" w:rsidRPr="000E0A8C" w:rsidRDefault="00E41C3B" w:rsidP="00E41C3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E41C3B" w:rsidRPr="000E0A8C" w:rsidRDefault="00E41C3B" w:rsidP="00E41C3B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1C3B" w:rsidRPr="000E0A8C" w:rsidRDefault="00E41C3B" w:rsidP="00E41C3B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Курс «История Ставрополья» в соответствии с вышеизложенным положением Концепции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для 5–9 классов заключается в соединении двух его взаимосвязанных частей — истории России и региональной истории. Обращение к материалу по региональной истории, который 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соответствующих периодов.</w:t>
      </w:r>
    </w:p>
    <w:p w:rsidR="00E41C3B" w:rsidRPr="000E0A8C" w:rsidRDefault="00E41C3B" w:rsidP="00E41C3B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:rsidR="00EA5414" w:rsidRDefault="00EA5414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A5414" w:rsidRDefault="00EA5414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A5414" w:rsidRDefault="00EA5414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A5414" w:rsidRDefault="00E41C3B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  <w:r w:rsidRPr="00E41C3B">
        <w:rPr>
          <w:noProof/>
        </w:rPr>
        <w:lastRenderedPageBreak/>
        <w:drawing>
          <wp:inline distT="0" distB="0" distL="0" distR="0">
            <wp:extent cx="5671185" cy="8147336"/>
            <wp:effectExtent l="19050" t="0" r="5715" b="0"/>
            <wp:docPr id="3" name="Рисунок 1" descr="C:\Users\Венера\Pictures\2024-02-09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нера\Pictures\2024-02-09 9\9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8147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14" w:rsidRDefault="00EA5414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A5414" w:rsidRDefault="00EA5414" w:rsidP="00935D51">
      <w:pPr>
        <w:pStyle w:val="af4"/>
        <w:kinsoku w:val="0"/>
        <w:overflowPunct w:val="0"/>
        <w:spacing w:before="0" w:after="0"/>
        <w:textAlignment w:val="baseline"/>
        <w:rPr>
          <w:noProof/>
        </w:rPr>
      </w:pPr>
    </w:p>
    <w:p w:rsidR="00EA5414" w:rsidRDefault="00E41C3B" w:rsidP="00935D51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BB0955" w:rsidRDefault="00EA5414" w:rsidP="00935D51">
      <w:pPr>
        <w:jc w:val="both"/>
        <w:rPr>
          <w:rFonts w:ascii="Times New Roman" w:hAnsi="Times New Roman" w:cs="Times New Roman"/>
          <w:b/>
          <w:bCs/>
          <w:color w:val="2420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     </w:t>
      </w:r>
      <w:r w:rsidR="00E41C3B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           </w:t>
      </w:r>
    </w:p>
    <w:p w:rsidR="00EC0A40" w:rsidRPr="00935D51" w:rsidRDefault="00BB0955" w:rsidP="00935D51">
      <w:pPr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b/>
          <w:bCs/>
          <w:color w:val="242021"/>
          <w:sz w:val="28"/>
          <w:szCs w:val="28"/>
        </w:rPr>
        <w:lastRenderedPageBreak/>
        <w:t xml:space="preserve">            </w:t>
      </w:r>
      <w:r w:rsidR="000E0A8C">
        <w:rPr>
          <w:rFonts w:ascii="Times New Roman" w:hAnsi="Times New Roman" w:cs="Times New Roman"/>
          <w:b/>
          <w:bCs/>
          <w:color w:val="242021"/>
          <w:sz w:val="28"/>
          <w:szCs w:val="28"/>
        </w:rPr>
        <w:t xml:space="preserve"> </w:t>
      </w:r>
      <w:r w:rsidR="00FB0BD4" w:rsidRPr="000D4EB1">
        <w:rPr>
          <w:rFonts w:ascii="Times New Roman" w:hAnsi="Times New Roman" w:cs="Times New Roman"/>
          <w:b/>
          <w:bCs/>
          <w:color w:val="242021"/>
          <w:sz w:val="28"/>
          <w:szCs w:val="28"/>
        </w:rPr>
        <w:t>ПОЯСНИТЕЛЬНАЯ ЗАПИСКА</w:t>
      </w:r>
    </w:p>
    <w:p w:rsidR="002F49C0" w:rsidRPr="000E0A8C" w:rsidRDefault="002F49C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 xml:space="preserve">Нормативную правовую основу настоящей примерной 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E0A8C">
        <w:rPr>
          <w:rFonts w:ascii="Times New Roman" w:hAnsi="Times New Roman" w:cs="Times New Roman"/>
          <w:sz w:val="24"/>
          <w:szCs w:val="24"/>
        </w:rPr>
        <w:t>программы учебно</w:t>
      </w:r>
      <w:r w:rsidR="008E3093" w:rsidRPr="000E0A8C">
        <w:rPr>
          <w:rFonts w:ascii="Times New Roman" w:hAnsi="Times New Roman" w:cs="Times New Roman"/>
          <w:sz w:val="24"/>
          <w:szCs w:val="24"/>
        </w:rPr>
        <w:t>го курса</w:t>
      </w:r>
      <w:r w:rsidRPr="000E0A8C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 для образовательных организаций, реализующих программы основного общего образования</w:t>
      </w:r>
      <w:r w:rsidR="00491368" w:rsidRPr="000E0A8C">
        <w:rPr>
          <w:rFonts w:ascii="Times New Roman" w:hAnsi="Times New Roman" w:cs="Times New Roman"/>
          <w:sz w:val="24"/>
          <w:szCs w:val="24"/>
        </w:rPr>
        <w:t>,</w:t>
      </w:r>
      <w:r w:rsidRPr="000E0A8C">
        <w:rPr>
          <w:rFonts w:ascii="Times New Roman" w:hAnsi="Times New Roman" w:cs="Times New Roman"/>
          <w:sz w:val="24"/>
          <w:szCs w:val="24"/>
        </w:rPr>
        <w:t>составляют следующие документы:</w:t>
      </w:r>
    </w:p>
    <w:p w:rsidR="002F49C0" w:rsidRPr="000E0A8C" w:rsidRDefault="002F49C0" w:rsidP="000E0A8C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Федеральный закон от 29 декабря 2012 г</w:t>
      </w:r>
      <w:r w:rsidR="00B86618" w:rsidRPr="000E0A8C">
        <w:rPr>
          <w:rFonts w:ascii="Times New Roman" w:hAnsi="Times New Roman" w:cs="Times New Roman"/>
          <w:sz w:val="24"/>
          <w:szCs w:val="24"/>
        </w:rPr>
        <w:t>.</w:t>
      </w:r>
      <w:r w:rsidRPr="000E0A8C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Федерации»;</w:t>
      </w:r>
    </w:p>
    <w:p w:rsidR="002F49C0" w:rsidRPr="000E0A8C" w:rsidRDefault="002F49C0" w:rsidP="000E0A8C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</w:t>
      </w:r>
      <w:r w:rsidR="00B86618" w:rsidRPr="000E0A8C">
        <w:rPr>
          <w:rFonts w:ascii="Times New Roman" w:hAnsi="Times New Roman" w:cs="Times New Roman"/>
          <w:sz w:val="24"/>
          <w:szCs w:val="24"/>
        </w:rPr>
        <w:t>.</w:t>
      </w:r>
      <w:r w:rsidRPr="000E0A8C">
        <w:rPr>
          <w:rFonts w:ascii="Times New Roman" w:hAnsi="Times New Roman" w:cs="Times New Roman"/>
          <w:sz w:val="24"/>
          <w:szCs w:val="24"/>
        </w:rPr>
        <w:t xml:space="preserve"> № 1897 «Об утверждении федерального государственного образовательного стандарта основного общего образования» (далее </w:t>
      </w:r>
      <w:r w:rsidR="00DF2386" w:rsidRPr="000E0A8C">
        <w:rPr>
          <w:rFonts w:ascii="Times New Roman" w:hAnsi="Times New Roman" w:cs="Times New Roman"/>
          <w:sz w:val="24"/>
          <w:szCs w:val="24"/>
        </w:rPr>
        <w:t>—</w:t>
      </w:r>
      <w:r w:rsidRPr="000E0A8C">
        <w:rPr>
          <w:rFonts w:ascii="Times New Roman" w:hAnsi="Times New Roman" w:cs="Times New Roman"/>
          <w:sz w:val="24"/>
          <w:szCs w:val="24"/>
        </w:rPr>
        <w:t xml:space="preserve"> ФГОС ООО);</w:t>
      </w:r>
    </w:p>
    <w:p w:rsidR="002F49C0" w:rsidRPr="000E0A8C" w:rsidRDefault="002F49C0" w:rsidP="000E0A8C">
      <w:pPr>
        <w:pStyle w:val="a4"/>
        <w:numPr>
          <w:ilvl w:val="0"/>
          <w:numId w:val="11"/>
        </w:numPr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в редакции протокола № 1/20 от 4</w:t>
      </w:r>
      <w:r w:rsidR="00B86618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86618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(далее </w:t>
      </w:r>
      <w:r w:rsidR="00DF2386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B5631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ООО).</w:t>
      </w:r>
    </w:p>
    <w:p w:rsidR="002F49C0" w:rsidRPr="000E0A8C" w:rsidRDefault="002F49C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0E0A8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E0A8C">
        <w:rPr>
          <w:rFonts w:ascii="Times New Roman" w:hAnsi="Times New Roman" w:cs="Times New Roman"/>
          <w:sz w:val="24"/>
          <w:szCs w:val="24"/>
        </w:rPr>
        <w:t>курс</w:t>
      </w:r>
      <w:r w:rsidR="00AB5631" w:rsidRPr="000E0A8C">
        <w:rPr>
          <w:rFonts w:ascii="Times New Roman" w:hAnsi="Times New Roman" w:cs="Times New Roman"/>
          <w:sz w:val="24"/>
          <w:szCs w:val="24"/>
        </w:rPr>
        <w:t>а</w:t>
      </w:r>
      <w:r w:rsidRPr="000E0A8C">
        <w:rPr>
          <w:rFonts w:ascii="Times New Roman" w:hAnsi="Times New Roman" w:cs="Times New Roman"/>
          <w:sz w:val="24"/>
          <w:szCs w:val="24"/>
        </w:rPr>
        <w:t xml:space="preserve"> «История Ставрополья»</w:t>
      </w:r>
      <w:bookmarkStart w:id="0" w:name="_Hlk50469026"/>
      <w:r w:rsidR="000E0A8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для образовательных организаций, реализующих программы основного общего образования </w:t>
      </w:r>
      <w:bookmarkEnd w:id="0"/>
      <w:r w:rsidR="00AB5631" w:rsidRPr="000E0A8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E3093" w:rsidRPr="000E0A8C">
        <w:rPr>
          <w:rFonts w:ascii="Times New Roman" w:hAnsi="Times New Roman" w:cs="Times New Roman"/>
          <w:sz w:val="24"/>
          <w:szCs w:val="24"/>
        </w:rPr>
        <w:t>—</w:t>
      </w:r>
      <w:r w:rsidR="00AB5631" w:rsidRPr="000E0A8C">
        <w:rPr>
          <w:rFonts w:ascii="Times New Roman" w:hAnsi="Times New Roman" w:cs="Times New Roman"/>
          <w:sz w:val="24"/>
          <w:szCs w:val="24"/>
        </w:rPr>
        <w:t xml:space="preserve"> программа)</w:t>
      </w:r>
      <w:r w:rsidR="00F84FA4" w:rsidRPr="000E0A8C">
        <w:rPr>
          <w:rFonts w:ascii="Times New Roman" w:hAnsi="Times New Roman" w:cs="Times New Roman"/>
          <w:sz w:val="24"/>
          <w:szCs w:val="24"/>
        </w:rPr>
        <w:t>,</w:t>
      </w:r>
      <w:r w:rsidRPr="000E0A8C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ФГОС ООО</w:t>
      </w:r>
      <w:r w:rsidR="008E3093" w:rsidRPr="000E0A8C">
        <w:rPr>
          <w:rFonts w:ascii="Times New Roman" w:hAnsi="Times New Roman" w:cs="Times New Roman"/>
          <w:sz w:val="24"/>
          <w:szCs w:val="24"/>
        </w:rPr>
        <w:t xml:space="preserve"> и</w:t>
      </w:r>
      <w:r w:rsidRPr="000E0A8C">
        <w:rPr>
          <w:rFonts w:ascii="Times New Roman" w:hAnsi="Times New Roman" w:cs="Times New Roman"/>
          <w:sz w:val="24"/>
          <w:szCs w:val="24"/>
        </w:rPr>
        <w:t xml:space="preserve"> ПООП ООО к результатам освоения основной образовательной программы основного общего образования, а также Концепции нового учебно-методического комплекса по отечественной истории, включающей Историко-культурный стандарт.</w:t>
      </w:r>
    </w:p>
    <w:p w:rsidR="002F49C0" w:rsidRPr="000E0A8C" w:rsidRDefault="008E3093" w:rsidP="000E0A8C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2F49C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2F49C0" w:rsidRPr="000E0A8C" w:rsidRDefault="002F49C0" w:rsidP="000E0A8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пояснительную записку, в которой определяются цели и задачи обучения, дается общая характеристика и определяется место учебного курса «История Ставрополья» </w:t>
      </w:r>
      <w:r w:rsidR="006D7CE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57F5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5–9 классы) </w:t>
      </w: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плане;</w:t>
      </w:r>
    </w:p>
    <w:p w:rsidR="002F49C0" w:rsidRPr="000E0A8C" w:rsidRDefault="002F49C0" w:rsidP="000E0A8C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учебного курса</w:t>
      </w:r>
      <w:r w:rsidR="00491368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«История Ставрополья» (5–9 классы);</w:t>
      </w:r>
    </w:p>
    <w:p w:rsidR="002F49C0" w:rsidRPr="000E0A8C" w:rsidRDefault="002F49C0" w:rsidP="000E0A8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курса «История Ставрополья»</w:t>
      </w:r>
      <w:r w:rsidR="00CE48F4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="00DA086E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E48F4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классы)</w:t>
      </w: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9C0" w:rsidRPr="000E0A8C" w:rsidRDefault="002F49C0" w:rsidP="000E0A8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2F49C0" w:rsidRPr="000E0A8C" w:rsidRDefault="002F49C0" w:rsidP="000E0A8C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программы учитель может самостоятельно разработать рабочую программу</w:t>
      </w:r>
      <w:r w:rsidR="00AB5631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</w:t>
      </w: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ориентируясь на особенности образовательного процесса в конкретной образовательной организации, степень подготовленности класса.</w:t>
      </w:r>
    </w:p>
    <w:p w:rsidR="00EC0A40" w:rsidRPr="000E0A8C" w:rsidRDefault="00EC0A40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713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курса</w:t>
      </w:r>
    </w:p>
    <w:p w:rsidR="00A62F7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114BF0" w:rsidRPr="000E0A8C" w:rsidRDefault="00114BF0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270C6F" w:rsidRPr="000E0A8C" w:rsidRDefault="00A62F7A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Формирование основ гражданской, этнонациональной, социальной, культурной самоидентификации обучающегося,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осмысление им опыта истории Ставропольского края как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части российской истории, усвоение базовых национальных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61E0D" w:rsidRPr="000E0A8C" w:rsidRDefault="00A62F7A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овладение базовыми знаниями по истории Ставропольского края, а также представлениями о закономерностях развития человеческого общества с древности до наших дней в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социальной, экономической, политической, научной и культурной сферах, приобретение опыта историко-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культурного,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цивилизационного подходов к оценке социальных явлений,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современных глобальных процессов;</w:t>
      </w:r>
    </w:p>
    <w:p w:rsidR="00706860" w:rsidRPr="000E0A8C" w:rsidRDefault="00A62F7A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 xml:space="preserve"> применять знания по истории Ставропольского края для осмысления сущности современных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общественных явлений, жизни в современном поликультурном, полиэтническом и многоконфессиональном регионе;</w:t>
      </w:r>
    </w:p>
    <w:p w:rsidR="00706860" w:rsidRPr="000E0A8C" w:rsidRDefault="00706860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lastRenderedPageBreak/>
        <w:t>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:rsidR="00706860" w:rsidRPr="000E0A8C" w:rsidRDefault="00706860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361E0D" w:rsidRPr="000E0A8C" w:rsidRDefault="00A62F7A" w:rsidP="000E0A8C">
      <w:pPr>
        <w:pStyle w:val="a4"/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воспитание уважения к историческому наследию народов</w:t>
      </w:r>
      <w:r w:rsidR="00D84F5C" w:rsidRP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 xml:space="preserve">России; восприятие традиций исторического диалога, сложившихся в поликультурном, полиэтническом и многоконфессиональном </w:t>
      </w:r>
      <w:r w:rsidR="008A41D2" w:rsidRPr="000E0A8C">
        <w:rPr>
          <w:rFonts w:ascii="Times New Roman" w:hAnsi="Times New Roman" w:cs="Times New Roman"/>
          <w:sz w:val="24"/>
          <w:szCs w:val="24"/>
        </w:rPr>
        <w:t>Р</w:t>
      </w:r>
      <w:r w:rsidRPr="000E0A8C">
        <w:rPr>
          <w:rFonts w:ascii="Times New Roman" w:hAnsi="Times New Roman" w:cs="Times New Roman"/>
          <w:sz w:val="24"/>
          <w:szCs w:val="24"/>
        </w:rPr>
        <w:t>оссийском государстве.</w:t>
      </w:r>
    </w:p>
    <w:p w:rsidR="00541D43" w:rsidRPr="000E0A8C" w:rsidRDefault="00541D43" w:rsidP="000E0A8C">
      <w:pPr>
        <w:pStyle w:val="a4"/>
        <w:spacing w:after="0" w:line="240" w:lineRule="auto"/>
        <w:ind w:left="567"/>
        <w:mirrorIndents/>
        <w:rPr>
          <w:rFonts w:ascii="Times New Roman" w:hAnsi="Times New Roman" w:cs="Times New Roman"/>
          <w:sz w:val="24"/>
          <w:szCs w:val="24"/>
        </w:rPr>
      </w:pPr>
    </w:p>
    <w:p w:rsidR="0000713A" w:rsidRPr="000E0A8C" w:rsidRDefault="0000713A" w:rsidP="000E0A8C">
      <w:pPr>
        <w:pStyle w:val="a4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«История Ставрополья»</w:t>
      </w:r>
    </w:p>
    <w:p w:rsidR="00114BF0" w:rsidRPr="000E0A8C" w:rsidRDefault="0000713A" w:rsidP="000E0A8C">
      <w:pPr>
        <w:pStyle w:val="a4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в учебном плане</w:t>
      </w:r>
    </w:p>
    <w:p w:rsidR="002F49C0" w:rsidRPr="000E0A8C" w:rsidRDefault="006501E4" w:rsidP="000E0A8C">
      <w:pPr>
        <w:shd w:val="clear" w:color="auto" w:fill="FFFFFF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D84F5C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9C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отражает основные идеи Историко-культурного стандарта, в том числе положение о том, что «курс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</w:t>
      </w:r>
      <w:r w:rsidR="00114BF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F49C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семьи»</w:t>
      </w:r>
      <w:r w:rsidR="002F49C0" w:rsidRPr="000E0A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="002F49C0"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1FF" w:rsidRPr="000E0A8C" w:rsidRDefault="006D11FF" w:rsidP="000E0A8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173"/>
      <w:r w:rsidRPr="000E0A8C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ФГОС ООО «учебный план организации, осуществляющей образовательную деятельность,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этнокультурные».</w:t>
      </w:r>
    </w:p>
    <w:p w:rsidR="002F49C0" w:rsidRPr="000E0A8C" w:rsidRDefault="00985916" w:rsidP="000E0A8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ПООП ООО указывается на необходимость изучения региональной истории, а также на то, что ч</w:t>
      </w:r>
      <w:r w:rsidR="002F49C0" w:rsidRPr="000E0A8C">
        <w:rPr>
          <w:rFonts w:ascii="Times New Roman" w:eastAsia="Calibri" w:hAnsi="Times New Roman" w:cs="Times New Roman"/>
          <w:sz w:val="24"/>
          <w:szCs w:val="24"/>
        </w:rPr>
        <w:t xml:space="preserve">асть примерного учебного плана, формируемая участниками образовательных отношений, определяет </w:t>
      </w:r>
      <w:r w:rsidR="00A62451" w:rsidRPr="000E0A8C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r w:rsidR="002F49C0" w:rsidRPr="000E0A8C">
        <w:rPr>
          <w:rFonts w:ascii="Times New Roman" w:eastAsia="Calibri" w:hAnsi="Times New Roman" w:cs="Times New Roman"/>
          <w:sz w:val="24"/>
          <w:szCs w:val="24"/>
        </w:rPr>
        <w:t>, отводим</w:t>
      </w:r>
      <w:r w:rsidR="00EC1885" w:rsidRPr="000E0A8C">
        <w:rPr>
          <w:rFonts w:ascii="Times New Roman" w:eastAsia="Calibri" w:hAnsi="Times New Roman" w:cs="Times New Roman"/>
          <w:sz w:val="24"/>
          <w:szCs w:val="24"/>
        </w:rPr>
        <w:t>ое</w:t>
      </w:r>
      <w:r w:rsidR="002F49C0" w:rsidRPr="000E0A8C">
        <w:rPr>
          <w:rFonts w:ascii="Times New Roman" w:eastAsia="Calibri" w:hAnsi="Times New Roman" w:cs="Times New Roman"/>
          <w:sz w:val="24"/>
          <w:szCs w:val="24"/>
        </w:rPr>
        <w:t xml:space="preserve">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2F49C0" w:rsidRPr="000E0A8C" w:rsidRDefault="00A62451" w:rsidP="000E0A8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Количество часов</w:t>
      </w:r>
      <w:r w:rsidR="002F49C0" w:rsidRPr="000E0A8C">
        <w:rPr>
          <w:rFonts w:ascii="Times New Roman" w:eastAsia="Calibri" w:hAnsi="Times New Roman" w:cs="Times New Roman"/>
          <w:sz w:val="24"/>
          <w:szCs w:val="24"/>
        </w:rPr>
        <w:t xml:space="preserve">, отводимое на данную часть примерного учебного плана, может быть использовано в том числе на </w:t>
      </w:r>
      <w:r w:rsidR="002F49C0" w:rsidRPr="000E0A8C"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E90701" w:rsidRPr="000E0A8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bookmarkEnd w:id="1"/>
    <w:p w:rsidR="00541D43" w:rsidRPr="000E0A8C" w:rsidRDefault="00541D43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sz w:val="24"/>
          <w:szCs w:val="24"/>
        </w:rPr>
      </w:pPr>
    </w:p>
    <w:p w:rsidR="0000713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00713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114BF0" w:rsidRPr="000E0A8C" w:rsidRDefault="00114BF0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49C0" w:rsidRPr="000E0A8C" w:rsidRDefault="002F49C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Курс «История Ставрополья» в соответствии с </w:t>
      </w:r>
      <w:r w:rsidR="009C5A15" w:rsidRPr="000E0A8C">
        <w:rPr>
          <w:rFonts w:ascii="Times New Roman" w:eastAsia="Calibri" w:hAnsi="Times New Roman" w:cs="Times New Roman"/>
          <w:sz w:val="24"/>
          <w:szCs w:val="24"/>
        </w:rPr>
        <w:t xml:space="preserve">вышеизложенным положением </w:t>
      </w:r>
      <w:r w:rsidRPr="000E0A8C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9C5A15" w:rsidRPr="000E0A8C">
        <w:rPr>
          <w:rFonts w:ascii="Times New Roman" w:eastAsia="Calibri" w:hAnsi="Times New Roman" w:cs="Times New Roman"/>
          <w:sz w:val="24"/>
          <w:szCs w:val="24"/>
        </w:rPr>
        <w:t>и</w:t>
      </w: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 нового учебно-методического комплекса по отечественной истории является продолжением учебного курса «История России». Особенность содержания учебного курса «История Ставрополья» </w:t>
      </w:r>
      <w:r w:rsidR="00A7645C" w:rsidRPr="000E0A8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6446E" w:rsidRPr="000E0A8C">
        <w:rPr>
          <w:rFonts w:ascii="Times New Roman" w:eastAsia="Calibri" w:hAnsi="Times New Roman" w:cs="Times New Roman"/>
          <w:sz w:val="24"/>
          <w:szCs w:val="24"/>
        </w:rPr>
        <w:t>5–9 класс</w:t>
      </w:r>
      <w:r w:rsidR="00A7645C" w:rsidRPr="000E0A8C">
        <w:rPr>
          <w:rFonts w:ascii="Times New Roman" w:eastAsia="Calibri" w:hAnsi="Times New Roman" w:cs="Times New Roman"/>
          <w:sz w:val="24"/>
          <w:szCs w:val="24"/>
        </w:rPr>
        <w:t>ов</w:t>
      </w:r>
      <w:r w:rsidR="00D84F5C" w:rsidRPr="000E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eastAsia="Calibri" w:hAnsi="Times New Roman" w:cs="Times New Roman"/>
          <w:sz w:val="24"/>
          <w:szCs w:val="24"/>
        </w:rPr>
        <w:t>заключается в соединении двух его взаимосвязанных частей</w:t>
      </w:r>
      <w:r w:rsidR="00B14273" w:rsidRPr="000E0A8C">
        <w:rPr>
          <w:rFonts w:ascii="Times New Roman" w:eastAsia="Calibri" w:hAnsi="Times New Roman" w:cs="Times New Roman"/>
          <w:sz w:val="24"/>
          <w:szCs w:val="24"/>
        </w:rPr>
        <w:t xml:space="preserve"> —</w:t>
      </w: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 истории России и региональной истории. Обращение к материалу по региональной истории, </w:t>
      </w:r>
      <w:r w:rsidR="00B14273" w:rsidRPr="000E0A8C">
        <w:rPr>
          <w:rFonts w:ascii="Times New Roman" w:eastAsia="Calibri" w:hAnsi="Times New Roman" w:cs="Times New Roman"/>
          <w:sz w:val="24"/>
          <w:szCs w:val="24"/>
        </w:rPr>
        <w:t xml:space="preserve">который </w:t>
      </w: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богат наглядной и яркой информацией, вызывающей большой интерес и имеющей личностную значимость для обучающихся, позволяет увязать исторические представления о прошлом Ставропольского края с историей России </w:t>
      </w:r>
      <w:r w:rsidR="008B117D" w:rsidRPr="000E0A8C">
        <w:rPr>
          <w:rFonts w:ascii="Times New Roman" w:eastAsia="Calibri" w:hAnsi="Times New Roman" w:cs="Times New Roman"/>
          <w:sz w:val="24"/>
          <w:szCs w:val="24"/>
        </w:rPr>
        <w:t>соответствующих</w:t>
      </w: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 периодов.</w:t>
      </w:r>
    </w:p>
    <w:p w:rsidR="002F49C0" w:rsidRPr="000E0A8C" w:rsidRDefault="002F49C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lastRenderedPageBreak/>
        <w:t>Многоуровневое рассмотрение истории государства и населяющих его народов, истории региона, города, села, семьи способствует развитию интереса школьников к прошлому и настоящему родной страны, своего края, осознанию своей гражданской и социальной идентичности, развитию исторической памяти и воспитанию патриотизма.</w:t>
      </w:r>
    </w:p>
    <w:p w:rsidR="00270C6F" w:rsidRPr="000E0A8C" w:rsidRDefault="002F49C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Многоаспектный (многофакторный) характер истории предполагает признание наличия нескольких одинаково важных факторов исторического развития: природно-климатического, политического, экономического, религиозного и т.п. С уч</w:t>
      </w:r>
      <w:r w:rsidR="00B14273" w:rsidRPr="000E0A8C">
        <w:rPr>
          <w:rFonts w:ascii="Times New Roman" w:eastAsia="Calibri" w:hAnsi="Times New Roman" w:cs="Times New Roman"/>
          <w:sz w:val="24"/>
          <w:szCs w:val="24"/>
        </w:rPr>
        <w:t>е</w:t>
      </w:r>
      <w:r w:rsidRPr="000E0A8C">
        <w:rPr>
          <w:rFonts w:ascii="Times New Roman" w:eastAsia="Calibri" w:hAnsi="Times New Roman" w:cs="Times New Roman"/>
          <w:sz w:val="24"/>
          <w:szCs w:val="24"/>
        </w:rPr>
        <w:t>том этих факторов в программе рассматриваются ключевые явления и процессы истории Ставрополья.</w:t>
      </w:r>
      <w:r w:rsidR="00D84F5C" w:rsidRPr="000E0A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eastAsia="Calibri" w:hAnsi="Times New Roman" w:cs="Times New Roman"/>
          <w:sz w:val="24"/>
          <w:szCs w:val="24"/>
        </w:rPr>
        <w:t>Характеристика многообразия и опыта культурного взаимодействия различных народов на территории Ставропольского края способству</w:t>
      </w:r>
      <w:r w:rsidR="001E6B4D" w:rsidRPr="000E0A8C">
        <w:rPr>
          <w:rFonts w:ascii="Times New Roman" w:eastAsia="Calibri" w:hAnsi="Times New Roman" w:cs="Times New Roman"/>
          <w:sz w:val="24"/>
          <w:szCs w:val="24"/>
        </w:rPr>
        <w:t>е</w:t>
      </w:r>
      <w:r w:rsidRPr="000E0A8C">
        <w:rPr>
          <w:rFonts w:ascii="Times New Roman" w:eastAsia="Calibri" w:hAnsi="Times New Roman" w:cs="Times New Roman"/>
          <w:sz w:val="24"/>
          <w:szCs w:val="24"/>
        </w:rPr>
        <w:t>т формированию у обучающихся гражданской идентичности и умени</w:t>
      </w:r>
      <w:r w:rsidR="00EB5CEB" w:rsidRPr="000E0A8C">
        <w:rPr>
          <w:rFonts w:ascii="Times New Roman" w:eastAsia="Calibri" w:hAnsi="Times New Roman" w:cs="Times New Roman"/>
          <w:sz w:val="24"/>
          <w:szCs w:val="24"/>
        </w:rPr>
        <w:t>я</w:t>
      </w:r>
      <w:r w:rsidRPr="000E0A8C">
        <w:rPr>
          <w:rFonts w:ascii="Times New Roman" w:eastAsia="Calibri" w:hAnsi="Times New Roman" w:cs="Times New Roman"/>
          <w:sz w:val="24"/>
          <w:szCs w:val="24"/>
        </w:rPr>
        <w:t xml:space="preserve"> вести межкультурный диалог, что особенно актуально </w:t>
      </w:r>
      <w:r w:rsidR="001E6B4D" w:rsidRPr="000E0A8C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8B117D" w:rsidRPr="000E0A8C">
        <w:rPr>
          <w:rFonts w:ascii="Times New Roman" w:eastAsia="Calibri" w:hAnsi="Times New Roman" w:cs="Times New Roman"/>
          <w:sz w:val="24"/>
          <w:szCs w:val="24"/>
        </w:rPr>
        <w:t>современного общества</w:t>
      </w:r>
      <w:r w:rsidRPr="000E0A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E30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ПЛАНИРУЕМЫЕ РЕЗУЛЬТАТЫ ОСВОЕНИЯ</w:t>
      </w:r>
    </w:p>
    <w:p w:rsidR="008B52DC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УЧЕБНОГО КУРСА «ИСТОРИЯ СТАВРОПОЛЬЯ»</w:t>
      </w:r>
    </w:p>
    <w:p w:rsidR="002C1FB1" w:rsidRPr="000E0A8C" w:rsidRDefault="002C1FB1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361E0D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Личностные</w:t>
      </w:r>
    </w:p>
    <w:p w:rsidR="00361E0D" w:rsidRPr="000E0A8C" w:rsidRDefault="00D75910" w:rsidP="000E0A8C">
      <w:pPr>
        <w:pStyle w:val="a4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Формирование российской гражданской идентичности (патриотизм, уважение к Отечеству, Ставропольскому краю,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 прошлому и настоящему многонационального народа России; чувство ответственности и долга перед Родиной, идентификация себя в качестве гражданина России, осознание 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ощущение личностной сопричастности к судьбе российского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народа);</w:t>
      </w:r>
    </w:p>
    <w:p w:rsidR="00361E0D" w:rsidRPr="000E0A8C" w:rsidRDefault="00D75910" w:rsidP="000E0A8C">
      <w:pPr>
        <w:pStyle w:val="a4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осознание этнической принадлежности, знание истории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края, основ культурного наследия народов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 (идентичность человека с российской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многонациональной культурой, сопричастность истории народов, находившихся на территории современной России);</w:t>
      </w:r>
    </w:p>
    <w:p w:rsidR="00361E0D" w:rsidRPr="000E0A8C" w:rsidRDefault="00D75910" w:rsidP="000E0A8C">
      <w:pPr>
        <w:pStyle w:val="a4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2713E4" w:rsidRPr="000E0A8C" w:rsidRDefault="002713E4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361E0D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Метапредметные</w:t>
      </w:r>
    </w:p>
    <w:p w:rsidR="00270C6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деятельности;</w:t>
      </w:r>
    </w:p>
    <w:p w:rsidR="00361E0D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самостоятельно планировать пути достижения целей, в том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числе альтернативные, осознанно выбирать наиболее эффективные способы решения учебных и познавательных задач;</w:t>
      </w:r>
    </w:p>
    <w:p w:rsidR="00270C6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соотносить свои действия с планируемыми результатами,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свои действия в соответствии с изменяющейся ситуацией;</w:t>
      </w:r>
    </w:p>
    <w:p w:rsidR="00270C6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361E0D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61E0D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определять понятия, создавать обобщения, устанавливать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аналогии, классифицировать, самостоятельно выбирать основания и критерии для классификации, устанавливать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361E0D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lastRenderedPageBreak/>
        <w:t>создавать, применять и преобразовывать знаки и символы,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модели и схемы для решения учебных и познавательных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задач;</w:t>
      </w:r>
    </w:p>
    <w:p w:rsidR="00EC00B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</w:t>
      </w:r>
      <w:r w:rsidR="00EC00BF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(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находить общее решение и разрешать конфликты на основе согласования позиций и учета интересов</w:t>
      </w:r>
      <w:r w:rsidR="00EC00BF" w:rsidRPr="000E0A8C">
        <w:rPr>
          <w:rFonts w:ascii="Times New Roman" w:hAnsi="Times New Roman" w:cs="Times New Roman"/>
          <w:color w:val="242021"/>
          <w:sz w:val="24"/>
          <w:szCs w:val="24"/>
        </w:rPr>
        <w:t>)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;формулировать, аргументировать и отстаивать свое мнение;</w:t>
      </w:r>
    </w:p>
    <w:p w:rsidR="00EC00B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осознанно использовать речевые средства в соответствии с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EC00BF" w:rsidRPr="000E0A8C" w:rsidRDefault="00D75910" w:rsidP="000E0A8C">
      <w:pPr>
        <w:pStyle w:val="a4"/>
        <w:numPr>
          <w:ilvl w:val="0"/>
          <w:numId w:val="6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использовать информационно-коммуникационные технологии.</w:t>
      </w:r>
    </w:p>
    <w:p w:rsidR="002713E4" w:rsidRPr="000E0A8C" w:rsidRDefault="002713E4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EC00B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Предметные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терминов(тысячелетие, век до нашей эры, век нашей эры);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края; соотносить хронологию историиСтавропольского края и Руси;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проводить поиск информации в отрывках исторических текстов, материальных памятниках;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описывать условия существования, основные занятия, образжизни людей в древности, памятники древней культуры;рассказывать о событиях древней истории;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раскрывать характерные, существенные черты: а) формгосударственного устройства древних и средневековыхобществ; б) основных групп населения; в) религиозных верований людей в древности; ценностей, господствовавшихв средневековых обществах, религиозных воззрений, представлений средневекового человека о мире;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сооружений, предметов быта, произведений искусства;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давать оценку наиболее значительным событиям истории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Ставрополья древнего и средневекового периода;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локализовать хронологические рамки и рубежные события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Нового времени как исторической эпохи, основные этапы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региональной и отечественной истории Нового времени; соотносить хронологию истории России и истории Ставропольского края в Новое время;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развития, о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местах важнейших событий, направлениях значительных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передвижений — походов, завоеваний, колонизации и др.;</w:t>
      </w:r>
    </w:p>
    <w:p w:rsidR="00270C6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составлять описание положения и образа жизни основных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социальных групп Ставрополья в Новое время, памятников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материальной и художественной культуры; рассказывать о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значительных событиях и личностях региональной истории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Нового времени;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систематизировать исторический материал, содержащийся в учебной и дополнительной литературе по региональной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истории Нового времени;</w:t>
      </w:r>
    </w:p>
    <w:p w:rsidR="00EB5CEB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lastRenderedPageBreak/>
        <w:t>раскрывать характерные, существенные черты: а) экономического и социального развития Ставрополья в Новое время;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б) представлений о мире и общественных ценностях; в) быта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и художественной культуры Ставрополья в Новое время;</w:t>
      </w:r>
    </w:p>
    <w:p w:rsidR="00EB5CEB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объяснять причины и следствия ключевых событий и процессов региональной истории Нового времени;</w:t>
      </w:r>
    </w:p>
    <w:p w:rsidR="00D72FAB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сопоставлять развитие Ставрополья и России в Новое время,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сравнивать исторические ситуации и события;</w:t>
      </w:r>
    </w:p>
    <w:p w:rsidR="00EC00BF" w:rsidRPr="000E0A8C" w:rsidRDefault="00D75910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давать оценку событиям и личностям региональной истории</w:t>
      </w:r>
      <w:r w:rsidR="00D84F5C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Нового времени.</w:t>
      </w:r>
    </w:p>
    <w:p w:rsidR="00282A73" w:rsidRPr="000E0A8C" w:rsidRDefault="00282A73" w:rsidP="000E0A8C">
      <w:pPr>
        <w:spacing w:after="0" w:line="240" w:lineRule="auto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282A73" w:rsidRPr="000E0A8C" w:rsidRDefault="00282A73" w:rsidP="000E0A8C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282A73" w:rsidRPr="000E0A8C" w:rsidRDefault="00282A73" w:rsidP="000E0A8C">
      <w:pPr>
        <w:spacing w:after="0" w:line="240" w:lineRule="auto"/>
        <w:ind w:left="567"/>
        <w:contextualSpacing/>
        <w:mirrorIndents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нашейэры, нашейэры);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Ставропольского края;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рассказывать о событиях древней истории Ставрополья;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</w:t>
      </w:r>
    </w:p>
    <w:p w:rsidR="00282A73" w:rsidRPr="000E0A8C" w:rsidRDefault="00282A73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282A73" w:rsidRPr="000E0A8C" w:rsidRDefault="00282A73" w:rsidP="000E0A8C">
      <w:pPr>
        <w:pStyle w:val="a4"/>
        <w:numPr>
          <w:ilvl w:val="0"/>
          <w:numId w:val="14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9C6CC1" w:rsidRPr="000E0A8C" w:rsidRDefault="00282A73" w:rsidP="000E0A8C">
      <w:pPr>
        <w:pStyle w:val="a4"/>
        <w:numPr>
          <w:ilvl w:val="0"/>
          <w:numId w:val="14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Ставрополья этого периода в российской истории.</w:t>
      </w:r>
    </w:p>
    <w:p w:rsidR="00282A73" w:rsidRPr="000E0A8C" w:rsidRDefault="00282A73" w:rsidP="000E0A8C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sz w:val="24"/>
          <w:szCs w:val="24"/>
        </w:rPr>
        <w:t>6класс</w:t>
      </w:r>
    </w:p>
    <w:p w:rsidR="00282A73" w:rsidRPr="000E0A8C" w:rsidRDefault="00282A73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соотносить хронологию истории Ставрополья, Руси и всеобщей истории;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проводить поиск информации в исторических текстах, картах и материальных исторических памятниках Ставрополья;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ключевых событий региональной и отечественной истории периода Средних веков;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A8C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региональной истории этого периода.</w:t>
      </w:r>
    </w:p>
    <w:p w:rsidR="00282A73" w:rsidRPr="000E0A8C" w:rsidRDefault="00282A73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E0A8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282A73" w:rsidRPr="000E0A8C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82A73" w:rsidRDefault="00282A73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0A8C">
        <w:rPr>
          <w:rFonts w:ascii="Times New Roman" w:eastAsia="Calibri" w:hAnsi="Times New Roman" w:cs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Ставрополья, объяснять, в чем заключаются их художественные достоинства и значение.</w:t>
      </w:r>
    </w:p>
    <w:p w:rsidR="000E0A8C" w:rsidRPr="000E0A8C" w:rsidRDefault="000E0A8C" w:rsidP="000E0A8C">
      <w:pPr>
        <w:pStyle w:val="a4"/>
        <w:spacing w:after="0" w:line="240" w:lineRule="auto"/>
        <w:ind w:left="567"/>
        <w:mirrorIndents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0D4EB1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0D4EB1">
        <w:rPr>
          <w:rFonts w:ascii="Times New Roman" w:eastAsia="Calibri" w:hAnsi="Times New Roman" w:cs="Times New Roman"/>
          <w:b/>
          <w:sz w:val="24"/>
          <w:szCs w:val="24"/>
        </w:rPr>
        <w:t>9 классы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научится:</w:t>
      </w:r>
    </w:p>
    <w:p w:rsidR="000E0A8C" w:rsidRPr="000D4EB1" w:rsidRDefault="000E0A8C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использовать историческую карту как источник информации о границах Ставрополья, об основных процессах социально-экономического развития, о местах важнейших событий;</w:t>
      </w:r>
    </w:p>
    <w:p w:rsidR="000E0A8C" w:rsidRPr="000D4EB1" w:rsidRDefault="000E0A8C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:rsidR="000E0A8C" w:rsidRPr="000D4EB1" w:rsidRDefault="000E0A8C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описание положения и образа жизни основных социальных групп Ставрополья, памятников материальной и художественной культуры; рассказывать о значительных событиях и личностях региональной Нового времени;</w:t>
      </w:r>
    </w:p>
    <w:p w:rsidR="000E0A8C" w:rsidRPr="000D4EB1" w:rsidRDefault="000E0A8C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объяснять причины и следствия ключевых событий и процессов региональной истории Нового времени (социальных движений, реформ и революций, взаимодействий между народами и др.);</w:t>
      </w:r>
    </w:p>
    <w:p w:rsidR="000E0A8C" w:rsidRPr="000D4EB1" w:rsidRDefault="000E0A8C" w:rsidP="000E0A8C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EB1">
        <w:rPr>
          <w:rFonts w:ascii="Times New Roman" w:eastAsia="Calibri" w:hAnsi="Times New Roman" w:cs="Times New Roman"/>
          <w:sz w:val="24"/>
          <w:szCs w:val="24"/>
        </w:rPr>
        <w:t>давать оценку событиям и личностям региональной истории Нового времени.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D4EB1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0E0A8C" w:rsidRPr="000D4EB1" w:rsidRDefault="000E0A8C" w:rsidP="000E0A8C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Ставрополья в Новое время;</w:t>
      </w:r>
    </w:p>
    <w:p w:rsidR="000E0A8C" w:rsidRPr="000D4EB1" w:rsidRDefault="000E0A8C" w:rsidP="000E0A8C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E0A8C" w:rsidRPr="00083C48" w:rsidRDefault="000E0A8C" w:rsidP="00083C48">
      <w:pPr>
        <w:pStyle w:val="a4"/>
        <w:numPr>
          <w:ilvl w:val="0"/>
          <w:numId w:val="13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D4EB1">
        <w:rPr>
          <w:rFonts w:ascii="Times New Roman" w:eastAsia="Calibri" w:hAnsi="Times New Roman" w:cs="Times New Roman"/>
          <w:i/>
          <w:sz w:val="24"/>
          <w:szCs w:val="24"/>
        </w:rPr>
        <w:t>применять знания по истории России и Ставропольского края в Новое время при составлении описаний исторических и культурных памятников своего города, края и т.д.</w:t>
      </w:r>
    </w:p>
    <w:p w:rsidR="009C6CC1" w:rsidRPr="000E0A8C" w:rsidRDefault="009C6CC1" w:rsidP="000E0A8C">
      <w:pPr>
        <w:spacing w:after="0" w:line="240" w:lineRule="auto"/>
        <w:ind w:firstLine="567"/>
        <w:contextualSpacing/>
        <w:mirrorIndents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E30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747757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491368" w:rsidRPr="000E0A8C" w:rsidRDefault="00491368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00713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5–</w:t>
      </w:r>
      <w:r w:rsidR="00491368"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6</w:t>
      </w: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классы</w:t>
      </w:r>
    </w:p>
    <w:p w:rsidR="0000713A" w:rsidRPr="000E0A8C" w:rsidRDefault="0000713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747757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Введение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431E30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Край наш — Ставрополье, или Что изучает краеведение</w:t>
      </w:r>
    </w:p>
    <w:p w:rsidR="00431E30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Региональная и локальная история, краеведение. Предмет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истории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</w:t>
      </w:r>
      <w:r w:rsidR="00D27E75"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Особенности работы с учебником.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A41418" w:rsidRPr="000E0A8C" w:rsidRDefault="00A231B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</w:t>
      </w:r>
      <w:r w:rsidR="00D75910"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I. Территория Центрального Предкавказья</w:t>
      </w:r>
    </w:p>
    <w:p w:rsidR="00431E30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древности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431E30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Территория и природа Центрального Предкавказья</w:t>
      </w:r>
    </w:p>
    <w:p w:rsidR="00906FD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Ставропольской возвышенности. Растительность края. Животный мир региона. Северный Кавказ — один из древнейших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очагов зарождения земледелия и скотоводства. Роль региона в торговых и культурных связях между Европой и Азией.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Складывание основных черт современной этнической картины региона. Основные источники по древней истории народов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России и Ставрополья. Начало изучения Северного Кавказа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государственными и общественными деятелями во второй половине XVIII—начале XIX в. Складывание школы историков</w:t>
      </w:r>
      <w:r w:rsidR="00D55C26" w:rsidRPr="000E0A8C"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краеведов во второй половине XIX в. Деятельность краеведческих обществ по охране памятников истории и культуры края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в первой половине XX в. Деятельность краеведов в послевоенный период.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906FDF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Заселение территории Центрального Предкавказья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каменном веке</w:t>
      </w:r>
    </w:p>
    <w:p w:rsidR="00270C6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Проблема происхождения человека. Продолжительность 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периоды каменного века. Основные достижения первобытных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людей. Памятники палеолита на Кавказе. Развитие древнего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населения Северного Кавказа в эпоху мезолита. Характеристика процесса «неолитической революции» на Северном Кавказе. Особенности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lastRenderedPageBreak/>
        <w:t>материальной культуры и форм хозяйства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древних жителей Северного Кавказа в эпоху энеолита.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906FDF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Древнейшие земледельцы и скотоводы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Центрального Предкавказья</w:t>
      </w:r>
    </w:p>
    <w:p w:rsidR="00270C6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Временны́е рамки и периодизация бронзового века. Значение бронзового века в истории человечества. Складывание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майкопской археологической культуры в конце IV—первойполовине III тыс. до н. э. Характеристика основных форм хозяйствования «майкопцев». Земледелие. Скотоводство. Обработка металлов представителями майкопской культуры. Гончарное ремесло. Ключевые поселения майкопской культуры.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Галюгаевское поселение. Ташлянское поселение. Курганымайкопской культуры на территории Ставропольского края.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Скотоводческие племена ямной культуры. Формирование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Северокавказской культуры во II тыс. до н. э. Смена ямной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культуры катакомбной. Приход на Северный Кавказ с Поволжья племен срубной культуры.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270C6F" w:rsidRPr="000E0A8C" w:rsidRDefault="00D75910" w:rsidP="000E0A8C">
      <w:pPr>
        <w:spacing w:after="0" w:line="240" w:lineRule="auto"/>
        <w:ind w:left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Древнейшие очаги металлургиина территории Центрального Предкавказья</w:t>
      </w:r>
    </w:p>
    <w:p w:rsidR="00270C6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Начало использования меди в хозяйственной жизни и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военных целях. Переход к использованию металлических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орудий как одна из причин роста производительности труда.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Кавказ как один из основных центров древней металлургии.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Освоение выплавки бронзы жителями горных районов Северного Кавказа. Очаги металлопроизводства на территории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Ставрополья. Освоение производства железа. Переход в начале I тыс. до н. э. к изготовлению орудий труда и предметов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вооружения из железа в Европе, на Северном Кавказе и в Закавказье. Сдвиги в хозяйстве и общественных отношениях,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связанные с освоением железа.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906FDF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Киммерийцы, скифы и сарматы. Греческая колонизация</w:t>
      </w:r>
    </w:p>
    <w:p w:rsidR="006F57AC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Ухудшение климата и переход населения степных районов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Предкавказья. Вытеснение киммерийцев скифами с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территории их обитания. Формирование скифской культуры в VII в. до н. э. Основные особенности скифской культуры.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Перемещение кочевников-скифов Центрального Предкавказья в причерноморские степи к V в. до н. э. Скифские племена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культуры на территории Ставропольского края. Появление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племен сарматов в степях Предкавказья. Влияние сарматов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 земледельческие народы Северного Кавказа и Предкавказья. Поселения сарматской эпохи на территории Ставрополья.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Завершение господства сарматов в южнорусских степях в IVв. Следы пребывания сарматов в других регионах.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A41418" w:rsidRPr="000E0A8C" w:rsidRDefault="00A231BA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Раздел</w:t>
      </w:r>
      <w:r w:rsidR="00D75910"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II. Территория Центрального Предкавказья</w:t>
      </w:r>
    </w:p>
    <w:p w:rsidR="00906FDF" w:rsidRPr="000E0A8C" w:rsidRDefault="00D75910" w:rsidP="000E0A8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эпоху Средневековья</w:t>
      </w:r>
    </w:p>
    <w:p w:rsidR="00906FDF" w:rsidRPr="000E0A8C" w:rsidRDefault="00906FDF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A41418" w:rsidRPr="000E0A8C" w:rsidRDefault="00D75910" w:rsidP="000E0A8C">
      <w:pPr>
        <w:spacing w:after="0" w:line="240" w:lineRule="auto"/>
        <w:ind w:left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Территория Центрального Предкавказьяв эпоху Великого переселения народов</w:t>
      </w:r>
    </w:p>
    <w:p w:rsidR="00A41418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кочевых племен гуннов. Движение гуннов на запад начиная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со второй половины II в. Появление гуннов на Боспоре. Приближение гуннов к границам Римской империи в 376 г. Влияние гуннов на города Боспора. Гунны на Северном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lastRenderedPageBreak/>
        <w:t>Кавказе.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Поход гуннов в Закавказье в конце IV в. н. э. Влияние гуннов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 этническую картину Северного Кавказа в эпоху раннего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Средневековья.</w:t>
      </w:r>
    </w:p>
    <w:p w:rsidR="00A41418" w:rsidRPr="000E0A8C" w:rsidRDefault="00A41418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A41418" w:rsidRPr="000E0A8C" w:rsidRDefault="00D75910" w:rsidP="000E0A8C">
      <w:pPr>
        <w:spacing w:after="0" w:line="240" w:lineRule="auto"/>
        <w:ind w:left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Территория Центрального Предкавказья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эпоху раннего Средневековья. Великий шелковый путь</w:t>
      </w:r>
    </w:p>
    <w:p w:rsidR="00A41418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Появление Тюркского каганата. Поход тюрок на Волгу иСеверный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Объединение в V в. оногуров и утигуров в булгарский союз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племен. Основные занятия и культура булгар. Создание в632 г. Великой Булгарии со столицей в Фанагории. Влияние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тюрок и булгар на хозяйственную жизнь региона. Складывание к середине VI в. Аланского царства. Географические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рамки Аланского царства и его влияние на территории Став</w:t>
      </w:r>
      <w:r w:rsidR="00A41418" w:rsidRPr="000E0A8C">
        <w:rPr>
          <w:rFonts w:ascii="Times New Roman" w:hAnsi="Times New Roman" w:cs="Times New Roman"/>
          <w:color w:val="242021"/>
          <w:sz w:val="24"/>
          <w:szCs w:val="24"/>
        </w:rPr>
        <w:t>р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опольского края. Значение Великого шелкового пути для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международной торговли периода раннего </w:t>
      </w:r>
      <w:r w:rsidR="00D55C26" w:rsidRPr="000E0A8C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редневековья.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Роль Северного Кавказа в возобновлении торговли на шелковом пути. Маршруты Великого шелкового пути на территории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Ставрополья.</w:t>
      </w:r>
    </w:p>
    <w:p w:rsidR="00A41418" w:rsidRPr="000E0A8C" w:rsidRDefault="00A41418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A41418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Походы русов на Северный Кавказ.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Тмутараканское княжество</w:t>
      </w:r>
    </w:p>
    <w:p w:rsidR="00270C6F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Северный Кавказ и бассейн Каспийского моря — часть сферы интересов Древнерусского государства. Транскавказский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торговый путь через Дон, Нижнюю Волгу и Каспийское море.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Транскавказский торговый путь — часть территории Хазарского каганата. Проблема определения термина «русы». Действия рус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ов на транскавказском торговом пути. Походы 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руссов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на Каспий в IX–X вв. Восточный поход русского князя Святослава Игоревича в 965 г. Победа Святослава над аланами 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адыгами. Роль похода Святослава в судьбах народов Северного Кавказа. Возникновение Тмутараканского княжества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D55C26" w:rsidRPr="000E0A8C">
        <w:rPr>
          <w:rFonts w:ascii="Times New Roman" w:hAnsi="Times New Roman" w:cs="Times New Roman"/>
          <w:color w:val="242021"/>
          <w:sz w:val="24"/>
          <w:szCs w:val="24"/>
        </w:rPr>
        <w:t>и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 время его существования. Роль Тмутараканского княжества в торговой активности на Северном Кавказе. Расширение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территории Тмутараканского княжества. Причины и последствия перехода Тмутаракани под власть Византии в XII в.</w:t>
      </w:r>
    </w:p>
    <w:p w:rsidR="00A41418" w:rsidRPr="000E0A8C" w:rsidRDefault="00083C48" w:rsidP="00083C48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                    </w:t>
      </w:r>
      <w:r w:rsidR="00D75910"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Алания в X–XIII вв.</w:t>
      </w:r>
    </w:p>
    <w:p w:rsidR="00A41418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Ослабление влияния хазар на аланов в IX—начале X в.Принятие христианства в Алании, роль Византии. Становление независимого государства Алания к 965 г. Развитие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аланского государства в XI в. Развитие земледелия в Алании,«хлебная страна». Роль и место скотоводства в экономике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Алании. Совершенствование ремесла. Влияние транзитной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торговли на экономику Алании. Духовная культура в X–XIIIвв., роль христианства в регионе. Феодальная раздробленность второй половины XII в. Археологические памятники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аланской культуры X–XIII вв. на Ставрополье. Появление половцев в </w:t>
      </w:r>
      <w:r w:rsidR="00417FCA" w:rsidRPr="000E0A8C">
        <w:rPr>
          <w:rFonts w:ascii="Times New Roman" w:hAnsi="Times New Roman" w:cs="Times New Roman"/>
          <w:color w:val="242021"/>
          <w:sz w:val="24"/>
          <w:szCs w:val="24"/>
        </w:rPr>
        <w:t>с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еверокавказских степях в конце XI в. Влияние половецкой экспансии на аланов. Роль монголов в упадке Алании.</w:t>
      </w:r>
    </w:p>
    <w:p w:rsidR="00A41418" w:rsidRPr="000E0A8C" w:rsidRDefault="00A41418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A41418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Хазары и половцы в предкавказских степях</w:t>
      </w:r>
    </w:p>
    <w:p w:rsidR="004E4BCC" w:rsidRPr="000E0A8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color w:val="242021"/>
          <w:sz w:val="24"/>
          <w:szCs w:val="24"/>
        </w:rPr>
        <w:t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части аланов на р. Северский Донец в XI в. Хазарская держава — первое централизованное государство Восточной Европы. Война хазарского государства с Арабским халифатом.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Сосредоточение власти в руках узкого круга правящей элиты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хазар. Уничтожение Хазарского каганата киевским князем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 xml:space="preserve">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</w:t>
      </w:r>
      <w:r w:rsidR="00084194" w:rsidRPr="000E0A8C">
        <w:rPr>
          <w:rFonts w:ascii="Times New Roman" w:hAnsi="Times New Roman" w:cs="Times New Roman"/>
          <w:color w:val="242021"/>
          <w:sz w:val="24"/>
          <w:szCs w:val="24"/>
          <w:lang w:val="en-US"/>
        </w:rPr>
        <w:t>I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X в.Взаимоотношения половцев с Русью. Половцы на Северном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color w:val="242021"/>
          <w:sz w:val="24"/>
          <w:szCs w:val="24"/>
        </w:rPr>
        <w:t>Кавказе. Культурное влияние половцев на территории современного Ставрополья.</w:t>
      </w:r>
    </w:p>
    <w:p w:rsidR="004E4BCC" w:rsidRPr="000E0A8C" w:rsidRDefault="004E4BCC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4E4BCC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Центральное</w:t>
      </w:r>
      <w:r w:rsid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Предкавказье в составе Золотой Орды.</w:t>
      </w:r>
    </w:p>
    <w:p w:rsidR="004E4BCC" w:rsidRPr="000E0A8C" w:rsidRDefault="00D75910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E0A8C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Золотоордынский город Маджар</w:t>
      </w:r>
    </w:p>
    <w:p w:rsidR="004E4BCC" w:rsidRDefault="00D75910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E0A8C">
        <w:rPr>
          <w:rFonts w:ascii="Times New Roman" w:hAnsi="Times New Roman" w:cs="Times New Roman"/>
          <w:sz w:val="24"/>
          <w:szCs w:val="24"/>
        </w:rPr>
        <w:t>Вторжение монголов на Северный Кавказ и покорение</w:t>
      </w:r>
      <w:r w:rsidR="002603AF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ими черкесов. Начало завоевания Алании. Взаимоотношения</w:t>
      </w:r>
      <w:r w:rsidR="00083C4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монголов с половецким населением. Возникновение Золотой</w:t>
      </w:r>
      <w:r w:rsidR="00083C4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Орды. Роль Золотой Орды в развитии торговых отношений и</w:t>
      </w:r>
      <w:r w:rsidR="002603AF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</w:t>
      </w:r>
      <w:r w:rsidR="000E0A8C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Северного Кавказа в ордынское время. Взаимоотношения кочевников с ордынскими органами управления. Первые упоминания о г. Маджар</w:t>
      </w:r>
      <w:r w:rsidR="009C5D8D" w:rsidRPr="000E0A8C">
        <w:rPr>
          <w:rFonts w:ascii="Times New Roman" w:hAnsi="Times New Roman" w:cs="Times New Roman"/>
          <w:sz w:val="24"/>
          <w:szCs w:val="24"/>
        </w:rPr>
        <w:t>е</w:t>
      </w:r>
      <w:r w:rsidRPr="000E0A8C">
        <w:rPr>
          <w:rFonts w:ascii="Times New Roman" w:hAnsi="Times New Roman" w:cs="Times New Roman"/>
          <w:sz w:val="24"/>
          <w:szCs w:val="24"/>
        </w:rPr>
        <w:t xml:space="preserve"> в начале XIV в. Остатки Маджара на</w:t>
      </w:r>
      <w:r w:rsidR="00083C4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территории Ставрополья. Социальный и этнический состав</w:t>
      </w:r>
      <w:r w:rsidR="00083C4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населения и материальная культура г. Маджар</w:t>
      </w:r>
      <w:r w:rsidR="009C5D8D" w:rsidRPr="000E0A8C">
        <w:rPr>
          <w:rFonts w:ascii="Times New Roman" w:hAnsi="Times New Roman" w:cs="Times New Roman"/>
          <w:sz w:val="24"/>
          <w:szCs w:val="24"/>
        </w:rPr>
        <w:t>а</w:t>
      </w:r>
      <w:r w:rsidRPr="000E0A8C">
        <w:rPr>
          <w:rFonts w:ascii="Times New Roman" w:hAnsi="Times New Roman" w:cs="Times New Roman"/>
          <w:sz w:val="24"/>
          <w:szCs w:val="24"/>
        </w:rPr>
        <w:t>. Основные занятия жителей. Другие поселения золотоордынской эпохи на</w:t>
      </w:r>
      <w:r w:rsidR="00083C48">
        <w:rPr>
          <w:rFonts w:ascii="Times New Roman" w:hAnsi="Times New Roman" w:cs="Times New Roman"/>
          <w:sz w:val="24"/>
          <w:szCs w:val="24"/>
        </w:rPr>
        <w:t xml:space="preserve"> </w:t>
      </w:r>
      <w:r w:rsidRPr="000E0A8C">
        <w:rPr>
          <w:rFonts w:ascii="Times New Roman" w:hAnsi="Times New Roman" w:cs="Times New Roman"/>
          <w:sz w:val="24"/>
          <w:szCs w:val="24"/>
        </w:rPr>
        <w:t>территории Ставрополья. Упадок Золотой Орды.</w:t>
      </w:r>
    </w:p>
    <w:p w:rsidR="000E0A8C" w:rsidRPr="000E0A8C" w:rsidRDefault="000E0A8C" w:rsidP="000E0A8C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«ИСТОРИЯ СТАВРОПОЛЬЯ»</w:t>
      </w:r>
    </w:p>
    <w:p w:rsidR="000E0A8C" w:rsidRPr="000D4EB1" w:rsidRDefault="000E0A8C" w:rsidP="000E0A8C">
      <w:pPr>
        <w:spacing w:after="0"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7–9 классы</w:t>
      </w: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FF6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Территория Центрального Предкавказья</w:t>
      </w: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color w:val="242021"/>
          <w:sz w:val="24"/>
          <w:szCs w:val="24"/>
        </w:rPr>
        <w:t>в XVI–XVII вв.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Кочевое население предкавказских степей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.Ногайцы. Туркмены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Географическое положение Степного Предкавказья. Миграции племен и народов в районе Степного Предкавказья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 древнейших времен до XVII в. Ставропольские ногайцы.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Контакты Московского государства с ногайцами. Ногайцы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Моздокской степи, караногайцы. Взаимоотношения караногайцев с правительством Петра I. Караногайское, Ачикулак-Джембойлуковское, Калаус-Саблинское, Калаус-Джембойлуковско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е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приставства. Первоначальный ареал расселения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туркменов. Складывание локальной группы туркменского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этноса на Ставрополье. Трухменское (Туркменское) приставство. Туркмены на Ставрополье во второй половине XIX в.Основные занятия кочевников Ставрополья.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Россия и народы Северного Кавказа в XVI–XVII вв.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Северный Кавказ в XVI в. Противостояние Османской империи и Персии (Ирана). Набеги Крымского ханства на адыгские племена Северо-Западного и Центрального Кавказа.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Расширение в XVI в. контактов Русского государства с Османской империей, Персией, Крымским, Казанским, Астраханским ханствами и Ногайской Ордой. Поиск Русским государством союзников в регионе и установление контактов с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Северным Кавказом и Закавказьем. Кабардинское посольство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Москву. Посольство Ивана IV на Кавказ. Принятие адыгов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российское подданство. Промосковская политика верховного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кабардинского князя Темрюка (Идарова) Идаровича. Турецко-татарский поход 1569 г. Зарождение казачества. Расселение казаков на Тереке, Гребенское казачество. Город Терки 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его развитие в XVII в. Влияние Терского города на жизнь народов Северного Кавказа. Место Кавказа в системе приоритетов российской внешней политики. Политическое сближение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России с Северо-Западным Кавказом в XVI в. Договоры между адыгскими князьями и Московским государством. Добровольное вхождение Кабарды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состав Русского государства.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Установление контактов России с Большой Ногайской Ордой.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Причины и последствия военных походов московских воевод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против шамхала Тарковского.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</w:t>
      </w:r>
      <w:r w:rsidR="00083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D4EB1">
        <w:rPr>
          <w:rFonts w:ascii="Times New Roman" w:hAnsi="Times New Roman" w:cs="Times New Roman"/>
          <w:b/>
          <w:bCs/>
          <w:sz w:val="24"/>
          <w:szCs w:val="24"/>
        </w:rPr>
        <w:t>. Ставрополье в XVIII в.</w:t>
      </w:r>
    </w:p>
    <w:p w:rsidR="000E0A8C" w:rsidRPr="000D4EB1" w:rsidRDefault="000E0A8C" w:rsidP="000E0A8C">
      <w:pPr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left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Северный Кавказ во внешней политике России XVIII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Территориальное деление Кавказа. Северный Кавказ и Закавказье. Значение региона для пограничных государств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XVIII в. Защита Россией своих интересов на Северном Кавказе. Начало активной российской политики в северокавказском регионе. «Окно в Азию»: Каспийский поход Петра I.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Присоединение к России Дербента и Баку. Кавказ как один из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возможных театров военных действий России против Османской империи. Сворачивание военно-политических устремлений России на кавказском направлении после смерти Петра I.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Возврат Ирану завоеванных в каспийском походе провинций.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Политика Екатерины II на Кавказе. Черноморское направление политики России. Значение Кючук-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Кайнарджийского договора. Переход Грузии под протекторат России.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Освоение северокавказских земель.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Создание Азово-Моздокской линии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История российского присутствия в регионе. Перемещение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границы российских владений в Дагестане на юг в XVIII в.Создание Терской оборонительной (кордонной) линии. Создание и заселение Азово-Моздокской линии.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Казачьи поселения на Ставрополье. Жизнь и быт линейцев</w:t>
      </w:r>
    </w:p>
    <w:p w:rsidR="000E0A8C" w:rsidRPr="000D4EB1" w:rsidRDefault="000E0A8C" w:rsidP="00083C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Возрастание военно-административной роли г. Ставрополя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первой трети XIX в. Ставрополь как столица Кавказского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линейного казачьего войска. Казачьи поселения XIX в. в современных границах Ставропольского края. Станицы донских казаков на р. Кубани в конце XVIII—начале XIX в. Растущая потребность русской армии в кавалерии и изменения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социальном составе казачества. Села Ставропольского и Пятигорского округов, получившие статус станиц. ФормированиеКавказского линейного войска. Жизнь и быт линейцев. Роль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линейцев в Крымской войне (1853–1856). Положение линейных казаков. Изменения в количественном и социальном составе казачества в регионе после Кавказской войны. Станицы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Кубанского и Терского казачьих войск, вошедшие в состав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Крестьянские поселения на Ставрополье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Указ о раздаче земель по Азово-Моздокской линии гражданскому населению. Массовое переселение в Степное Предкавказье государственных крестьян. Переселение государственных крестьян из центральных губерний на Ставрополье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XVIII–XIX вв. Особенности расселения крестьян в Предкавказье. Социальный состав крестьянского населения Предкавказья. Раздача дворянам земельных владений в регионе.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Основные занятия крестьянского населения региона. Стихийные бедствия и эпидемии на Ставрополье в XVIII–XIX вв.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0127214"/>
      <w:r w:rsidRPr="000D4EB1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="00083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D4EB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2"/>
      <w:r w:rsidRPr="000D4EB1">
        <w:rPr>
          <w:rFonts w:ascii="Times New Roman" w:hAnsi="Times New Roman" w:cs="Times New Roman"/>
          <w:b/>
          <w:bCs/>
          <w:sz w:val="24"/>
          <w:szCs w:val="24"/>
        </w:rPr>
        <w:t>Ставропольская губерния</w:t>
      </w:r>
      <w:r w:rsidR="00083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sz w:val="24"/>
          <w:szCs w:val="24"/>
        </w:rPr>
        <w:t>в XIX—начале XX в.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Земли Ставрополья в Кавказской войне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Кавказская война и ее причины. Распространение российского военного присутствия в регионе и массовое сопротивление горцев. Основные очаги борьбы против русской императорской армии в XIX в. Роль явления наездничества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противодействии горских народов укреплению позиций России на Кавказе. Кавказская война на территории Ставрополья. Пограничная (кордонная) служба линейного казачества,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участие казачьих формирований в походах или экспедициях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против горцев. Переселенческая повинность линейного казачества. Итоги Кавказской войны для Ставрополья.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lastRenderedPageBreak/>
        <w:t>Заселение и хозяйственное освоение Ставрополья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во второй половине XIX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Исторические особенности заселения и хозяйственного освоения переселенцами окраинных территорий страны. Крестьяне как основа переселенческого потока на Ставрополье.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Сезонный характер крестьянских миграций. Тавричане и этноконфессиональные группы иммигрантов в переселенческой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политике на Северном Кавказе.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Социально-экономическое развитие Ставрополья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в пореформенный период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Особенности модернизации на Северном Кавказе и Ставрополье. Реформы 1863–1874 гг. на Северном Кавказе. Освоение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Ставропольского края во второй половине XIX в. Землевладение и землепользование. Развитие торговли и промышленности. Развитие городов. Изменения в социальной структуре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общества. Характер экономического развития Ставрополья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под воздействием реформ второй половины XIX в. Особенности земледелия и скотоводства. Основные земледельческие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группы и распределение земельного фонда. Изменения методов земледелия к концу XIX в. Рост использования техники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 удобрений в сельском хозяйстве. Влияние почвы и климатических условий края на развитие сельскохозяйственного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производства. Социальное расслоение на селе: «старожилы» 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«иногородние». Влияние сельского хозяйства на промышленное развитие в регионе. Развитие инфраструктуры: активное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строительство железных дорог.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Старейшие российские города на Северном Кавказе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Влияние строительства Азово-Моздокской оборонительной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линии на возникновение городов на Ставрополье. Изменения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территориально-административном делении, появление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первых городов (Георгиевск, Кизляр, Моздок, Ставрополь,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Александровск) и развитие городского населения. Превращение Ставрополя в областной центр, приобретение им важного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торгового и транзитного значения. Возникновение городов 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станиц на Кавказских Минеральных Водах (Пятигорск, Железноводск, Кисловодск, Ессентуки), признание их лечебной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территорией государственного значения. Обустройство и развитие Ставрополя и городов Кавказских Минеральных Вод.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Население городов Ставрополья в XIX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Эволюция социально-правового положения жителей Ставрополья в XVIII–XIX вв. Особая роль городов и их жителей 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реализации политики освоения степного края в годы Кавказской войны. Изменения в облике Ставрополя на протяжении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XIX в. Влияние развития промышленного производства и торговли на численность и сословную структуру городского населения. Ускоренная урбанизация на Ставрополье в последней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четверти XIX в. Факторы, определявшие консервирование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образа жизни населения ставропольских городов. Социально-сословный состав городского населения. Население городов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Кавказских Минеральных Вод, особенности его жизнедеятельности.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Народы Ставрополья. Многообразие культур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Особенности национальной политики российских властей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 Ставрополье в XVIII–XIX вв. Восточнославянские народы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Ставрополья. Казачество, русское и украинское крестьянство.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Развитие российской духовной культуры на Ставрополье как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тенденции к равноправному историческому партнерству всех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народов, населявших территории Степного Предкавказья.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Армяне, греки и немцы в «плавильном котле» Ставрополья.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Религиозная жизнь Ставрополья в XIX—начале XX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Положение разных конфессий на Ставрополье в XIX в. Активное распространение православия. Роль Игнатия (Брянчанинова) в упрочении Русской православной церкви на Ставрополье. Приходская община как низшая ступень церковной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организации. Связь православного прихода с формированием школьной системы на Ставрополье. Миссионерско-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просветительная деятельность РПЦ. Инославные конфессии на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Ставрополье. Протестантизм (лютеранство, реформаторство,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меннонитство, Движение Исхода и другие направления). Католицизм. Деятельность Армянской апостольской церкви.</w:t>
      </w:r>
      <w:r w:rsidR="00083C4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Распространение ислама на Ставрополье. Процесс регламентации религиозной жизни региона.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Ставропольское общество в начале XX в.:</w:t>
      </w:r>
      <w:r w:rsidR="00083C4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демография,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сословный состав населения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Изменения положения основных сословий ставропольского общества в начале XX в. Характер прироста населения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Ставропольской губернии. Национальный состав основной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массы населения и особенности национальной политики российского самодержавия. Изменения в сословной структуре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населения. Положение «иногородних». Тенденции развития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народного просвещения. Распространение знаний, культуры, просветительной деятельности среди населения Ставрополья.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Социально-экономическое развитие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Ставропольской губернии в начале XX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Характерные черты социально-экономического развития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Ставрополья в условиях утверждения капиталистического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способа производства. Особенности промышленного развития. Роль кустарных промыслов. Преобладание сельского хозяйства в общем объеме занятости населения Ставропольской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губернии. Влияние железнодорожного строительства на социально-экономическое развитие Ставрополья. Изменения в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социальной структуре общества. Социальные противоречия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и социальные движения. Расслоение крестьянства. Влияние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аграрной реформы П. А. Столыпина на характер общественно-экономических отношений в Ставропольской губернии.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Общественно-политическое развитие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Ставропольской губернии в начале XX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Административное устройство губернии в конце XIX—начале XX в. Нарастание революционных настроений на Ставрополье в начале XX в. Общественные движения Ставрополья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 начале XX в. Влияние Русско-японской войны на общественно-политическое развитие Ставропольской губернии.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Революционное движение 1905–1907 гг. на Ставрополье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Отражение революции на Ставрополье. «Кровавый день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Ставрополя». Нарастание революционных событий в Ставропольской губернии. Политические партии на Ставрополье в1905–1907 гг. Развитие крестьянского движения. Итоги и последствия Первой русской революции на Ставрополье.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Культура Ставрополья в конце XVIII—первой половине XIX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Развитие литературы на Ставрополье в конце XVIII—первой половине XIX в. Посещение края выдающимися просветителями, общественными деятелями, поэтами, писателями.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Музыкальная жизнь на Ставрополье в первой половине XIX в.Развитие просвещения на Ставрополье в первой половине XIX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в. Театральная жизнь. Архитектура и градостроительство впервой половине XIX в.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Культура Ставрополья во второй половине XIX—начале XX в.</w:t>
      </w:r>
    </w:p>
    <w:p w:rsidR="000E0A8C" w:rsidRPr="000D4EB1" w:rsidRDefault="000E0A8C" w:rsidP="000E0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42021"/>
          <w:sz w:val="24"/>
          <w:szCs w:val="24"/>
        </w:rPr>
      </w:pPr>
      <w:r w:rsidRPr="000D4EB1">
        <w:rPr>
          <w:rFonts w:ascii="Times New Roman" w:hAnsi="Times New Roman" w:cs="Times New Roman"/>
          <w:color w:val="242021"/>
          <w:sz w:val="24"/>
          <w:szCs w:val="24"/>
        </w:rPr>
        <w:t>Литературный процесс на Ставрополье во второй половине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XIX—начале XX в. Развитие просвещения, музейного дела,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библиотек, издательств во второй половине XIX—начале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XX в. Развитие изобразительного искусства. Музыка и театр.</w:t>
      </w:r>
      <w:r w:rsidR="004261D5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D4EB1">
        <w:rPr>
          <w:rFonts w:ascii="Times New Roman" w:hAnsi="Times New Roman" w:cs="Times New Roman"/>
          <w:color w:val="242021"/>
          <w:sz w:val="24"/>
          <w:szCs w:val="24"/>
        </w:rPr>
        <w:t>Архитектура и градостроительство во второй половине XIX—начале XX в. Появление кинематографа.</w:t>
      </w: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Pr="000D4EB1" w:rsidRDefault="000E0A8C" w:rsidP="000E0A8C">
      <w:pPr>
        <w:spacing w:after="0" w:line="240" w:lineRule="auto"/>
        <w:ind w:firstLine="567"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4E4BCC" w:rsidRPr="000E0A8C" w:rsidRDefault="004E4BCC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EA3882" w:rsidRPr="000E0A8C" w:rsidRDefault="00EA3882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EA3882" w:rsidRPr="000E0A8C" w:rsidRDefault="00EA3882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EA3882" w:rsidRPr="000E0A8C" w:rsidRDefault="00EA3882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EA3882" w:rsidRPr="000E0A8C" w:rsidRDefault="00EA3882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EA3882" w:rsidRPr="000E0A8C" w:rsidRDefault="00EA3882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3F2253" w:rsidRPr="000E0A8C" w:rsidRDefault="003F2253" w:rsidP="000E0A8C">
      <w:pPr>
        <w:spacing w:after="0" w:line="240" w:lineRule="auto"/>
        <w:ind w:firstLine="567"/>
        <w:contextualSpacing/>
        <w:mirrorIndents/>
        <w:rPr>
          <w:rFonts w:ascii="Times New Roman" w:hAnsi="Times New Roman" w:cs="Times New Roman"/>
          <w:color w:val="242021"/>
          <w:sz w:val="24"/>
          <w:szCs w:val="24"/>
        </w:rPr>
      </w:pPr>
    </w:p>
    <w:p w:rsidR="000E0A8C" w:rsidRDefault="000E0A8C" w:rsidP="000E0A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E0A8C" w:rsidRDefault="000E0A8C" w:rsidP="000E0A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sectPr w:rsidR="000E0A8C" w:rsidSect="00935D51">
          <w:footerReference w:type="default" r:id="rId9"/>
          <w:pgSz w:w="11906" w:h="16838"/>
          <w:pgMar w:top="1134" w:right="1701" w:bottom="1134" w:left="1274" w:header="708" w:footer="708" w:gutter="0"/>
          <w:cols w:space="708"/>
          <w:docGrid w:linePitch="360"/>
        </w:sectPr>
      </w:pPr>
    </w:p>
    <w:p w:rsidR="001B461F" w:rsidRDefault="00D75910" w:rsidP="000464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>ТЕМАТИЧЕСКОЕ ПЛАНИРОВАНИЕ</w:t>
      </w:r>
      <w:r w:rsidR="00046457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</w:t>
      </w:r>
      <w:r w:rsidR="00DB5F36"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5</w:t>
      </w:r>
      <w:r w:rsidR="005D5D3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="00DB5F36"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 w:rsidR="005D5D34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(34 час</w:t>
      </w:r>
      <w:r w:rsidR="00046457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)</w:t>
      </w:r>
    </w:p>
    <w:p w:rsidR="00046457" w:rsidRPr="00046457" w:rsidRDefault="00046457" w:rsidP="000464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5"/>
        <w:gridCol w:w="6605"/>
        <w:gridCol w:w="1134"/>
        <w:gridCol w:w="1276"/>
        <w:gridCol w:w="1275"/>
        <w:gridCol w:w="4536"/>
      </w:tblGrid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4261D5" w:rsidP="000E0A8C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4261D5" w:rsidP="000E0A8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5">
              <w:rPr>
                <w:rFonts w:ascii="Times New Roman" w:eastAsia="Times New Roman" w:hAnsi="Times New Roman" w:cs="Times New Roman"/>
                <w:b/>
                <w:bCs/>
                <w:color w:val="242021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Default="004261D5" w:rsidP="000E0A8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4261D5" w:rsidRPr="000E0A8C" w:rsidRDefault="004261D5" w:rsidP="000E0A8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Default="004261D5" w:rsidP="004261D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4261D5" w:rsidRPr="000E0A8C" w:rsidRDefault="004261D5" w:rsidP="004261D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61D5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4261D5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в курс истории Ставрополья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261D5" w:rsidRPr="000E0A8C" w:rsidRDefault="005D5D34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5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BB608F" w:rsidRDefault="004261D5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4261D5" w:rsidRDefault="004261D5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Край наш — Ставрополье, или ч</w:t>
            </w:r>
            <w:r w:rsidRPr="000E0A8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то изучает краеведение</w:t>
            </w:r>
            <w:r w:rsidR="007C54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. </w:t>
            </w:r>
            <w:r w:rsidR="007C5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 на карте нашего государства.</w:t>
            </w:r>
          </w:p>
        </w:tc>
        <w:tc>
          <w:tcPr>
            <w:tcW w:w="1134" w:type="dxa"/>
            <w:vMerge/>
            <w:vAlign w:val="center"/>
            <w:hideMark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1D5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1D5" w:rsidRPr="00BB608F" w:rsidRDefault="004261D5" w:rsidP="000E0A8C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61D5" w:rsidRPr="000E0A8C" w:rsidRDefault="004261D5" w:rsidP="004261D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 I. Территория Центрального Предкавказья в древности</w:t>
            </w:r>
          </w:p>
        </w:tc>
      </w:tr>
      <w:tr w:rsidR="004261D5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  <w:r w:rsidR="00BB608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Природно-климатические условия  Центрального </w:t>
            </w:r>
            <w:r w:rsidR="00BB608F" w:rsidRPr="000E0A8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Культурно- исторические особенности Предкавказья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История изучения Центрального Предкавказья.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Pr="00BB608F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 «Территория и природа Центрального Предкавказья»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BB608F" w:rsidRDefault="004261D5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Заселение территории Центрального Предкавказья в каменном веке</w:t>
            </w:r>
            <w:r w:rsidR="00BB608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 Каменный 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BB608F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BB608F" w:rsidRDefault="007C5497" w:rsidP="007C549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Древние охотники </w:t>
            </w:r>
            <w:r w:rsidR="004261D5" w:rsidRPr="000E0A8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и собиратели </w:t>
            </w:r>
            <w:r w:rsidR="004261D5" w:rsidRPr="000E0A8C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Предкавказья</w:t>
            </w:r>
            <w:r w:rsidR="00BB608F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97" w:rsidRPr="000E0A8C" w:rsidTr="007C5497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Default="007C5497" w:rsidP="007C549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Земледельцы и скотоводы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BB608F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Pr="00BB608F" w:rsidRDefault="00BB608F" w:rsidP="00EC7331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 «Заселение территории Центрального Предкавказья в каменном веке»</w:t>
            </w:r>
            <w:r w:rsid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EC7331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EC7331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7C5497"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BB608F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Начало бронзового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EC7331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EC7331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7C5497"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Pr="000E0A8C" w:rsidRDefault="00BB608F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Майкопская культура</w:t>
            </w:r>
            <w:r w:rsidR="007C549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и ямная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8F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0E0A8C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Pr="00EC7331" w:rsidRDefault="00BB608F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97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EC7331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Северокавказская и катакомбная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EC7331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497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EC7331" w:rsidRDefault="007C549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Pr="007C5497" w:rsidRDefault="007C5497" w:rsidP="007C549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 «</w:t>
            </w:r>
            <w:r w:rsid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Древнейшие земледельцы и скотоводы </w:t>
            </w:r>
            <w:r w:rsidR="00EC7331"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Центрального Предкавказья</w:t>
            </w:r>
            <w:r w:rsid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497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0E0A8C" w:rsidRDefault="007C549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97" w:rsidRPr="00EC7331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4261D5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Древнейшие очаги металлургии на территории Центрального Предкавказья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Памятники кобанской культуры на Ставрополье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«Древнейшие очаги металлургии на территории Центрального Предкавказья</w:t>
            </w: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608F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EC7331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19-</w:t>
            </w: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>Киммерийцы, скифы и сарматы.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1D5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5" w:rsidRPr="000E0A8C" w:rsidRDefault="004261D5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331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EC7331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Греческая колонизация. Защита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EC7331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EC7331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«Киммерийцы, скифы и сарматы»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331" w:rsidRPr="000E0A8C" w:rsidTr="00147CC3">
        <w:trPr>
          <w:trHeight w:val="4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147CC3" w:rsidRDefault="00EC7331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24</w:t>
            </w:r>
            <w:r w:rsidR="00147CC3"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Территория Центрального Предкавказья в эпоху Великого Переселения народов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331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Территория Центрального Предкавказья в эпоху Великого Переселения народов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331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147CC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Территория Центрального Предкавказья  в эпоху Раннего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31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31" w:rsidRPr="000E0A8C" w:rsidRDefault="00EC7331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3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Pr="000E0A8C" w:rsidRDefault="002D569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Великий Шелковый путь.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3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Pr="000E0A8C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«Территория Центрального Предкавказья  в эпоху Раннего Средневековья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3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147CC3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Pr="007C5497" w:rsidRDefault="00147CC3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Default="0004645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CC3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147CC3" w:rsidRDefault="00147CC3" w:rsidP="005D5D3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Default="0004645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C3" w:rsidRDefault="005D5D34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C3" w:rsidRPr="000E0A8C" w:rsidRDefault="00147CC3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7C54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Default="005D5D34" w:rsidP="005D5D34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33-</w:t>
            </w:r>
            <w:r w:rsidR="0004645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34-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57" w:rsidRDefault="00046457" w:rsidP="000E0A8C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Проектная деятельность. 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457" w:rsidRDefault="0004645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0E0A8C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50F4" w:rsidRPr="000E0A8C" w:rsidRDefault="00F150F4" w:rsidP="000E0A8C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5D5D34" w:rsidRDefault="005D5D34" w:rsidP="00EA5414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046457" w:rsidRDefault="00046457" w:rsidP="000464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6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(17,5 часов)</w:t>
      </w:r>
    </w:p>
    <w:p w:rsidR="00046457" w:rsidRPr="00046457" w:rsidRDefault="00046457" w:rsidP="00046457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tbl>
      <w:tblPr>
        <w:tblW w:w="15593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7"/>
        <w:gridCol w:w="6605"/>
        <w:gridCol w:w="1134"/>
        <w:gridCol w:w="1276"/>
        <w:gridCol w:w="1275"/>
        <w:gridCol w:w="4536"/>
      </w:tblGrid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5">
              <w:rPr>
                <w:rFonts w:ascii="Times New Roman" w:eastAsia="Times New Roman" w:hAnsi="Times New Roman" w:cs="Times New Roman"/>
                <w:b/>
                <w:bCs/>
                <w:color w:val="242021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46457" w:rsidRPr="000E0A8C" w:rsidTr="00586CF5">
        <w:trPr>
          <w:trHeight w:val="56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в курс истории Ставрополья</w:t>
            </w:r>
          </w:p>
        </w:tc>
        <w:tc>
          <w:tcPr>
            <w:tcW w:w="1134" w:type="dxa"/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Раздел I. Территория Центрального Предкавказья в древности</w:t>
            </w: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0464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Походы русов  на Северный Кавказ.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Тмутараканское княжество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BB608F" w:rsidRDefault="00046457" w:rsidP="00046457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 «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Походы руссов на Северный Кавказ. Тмутараканское княжество</w:t>
            </w: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Алания в X- XIII</w:t>
            </w:r>
            <w:r w:rsidR="002D56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вв. Развитие хозяйства и ремёсел.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rPr>
          <w:trHeight w:val="2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BB608F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Алания в X- XIII вв. Духовная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rPr>
          <w:trHeight w:val="2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Аланские памятники  X- XIII вв.</w:t>
            </w:r>
            <w:r w:rsidR="00586CF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 Ставрополье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2D5693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046457" w:rsidRPr="000E0A8C" w:rsidTr="00586CF5">
        <w:trPr>
          <w:trHeight w:val="2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BB608F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="002D5693" w:rsidRP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Алания в X- XIII вв.</w:t>
            </w:r>
            <w:r w:rsidRP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11</w:t>
            </w:r>
            <w:r w:rsid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BB608F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Хазары и половцы  в Предкавказских степях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2D5693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Памятники хазарской эпохи на  Ставрополье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586CF5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2D569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«Хазары и половцы  в Предкавказских степях»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2D5693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Центральное Предкавказье в составе Золотой Орды</w:t>
            </w: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  <w:p w:rsidR="00046457" w:rsidRPr="002D5693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Город Маджар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Default="002D5693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EC7331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457" w:rsidRPr="000E0A8C" w:rsidTr="00586CF5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17-17.5</w:t>
            </w:r>
          </w:p>
          <w:p w:rsidR="002D5693" w:rsidRPr="002D5693" w:rsidRDefault="002D5693" w:rsidP="002D5693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586CF5" w:rsidRDefault="00586CF5" w:rsidP="00586CF5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586CF5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57" w:rsidRPr="000E0A8C" w:rsidRDefault="00586CF5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457" w:rsidRPr="000E0A8C" w:rsidRDefault="00046457" w:rsidP="002D5693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47F" w:rsidRPr="000E0A8C" w:rsidRDefault="00F1047F" w:rsidP="000E0A8C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DB5F36" w:rsidRDefault="00DB5F36" w:rsidP="001F7B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586CF5" w:rsidRDefault="00586CF5" w:rsidP="00586CF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       </w:t>
      </w:r>
      <w:r w:rsidR="00F5770B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(35 часов)</w:t>
      </w:r>
    </w:p>
    <w:p w:rsidR="00586CF5" w:rsidRPr="00046457" w:rsidRDefault="00586CF5" w:rsidP="00586CF5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5"/>
        <w:gridCol w:w="6605"/>
        <w:gridCol w:w="1134"/>
        <w:gridCol w:w="1276"/>
        <w:gridCol w:w="1275"/>
        <w:gridCol w:w="4536"/>
      </w:tblGrid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5">
              <w:rPr>
                <w:rFonts w:ascii="Times New Roman" w:eastAsia="Times New Roman" w:hAnsi="Times New Roman" w:cs="Times New Roman"/>
                <w:b/>
                <w:bCs/>
                <w:color w:val="242021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6CF5" w:rsidRPr="000E0A8C" w:rsidTr="002603AF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в курс истории Ставрополья</w:t>
            </w:r>
          </w:p>
        </w:tc>
        <w:tc>
          <w:tcPr>
            <w:tcW w:w="1134" w:type="dxa"/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CF5" w:rsidRPr="00BB608F" w:rsidRDefault="00586CF5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86CF5" w:rsidRPr="000E0A8C" w:rsidRDefault="00586CF5" w:rsidP="00F5770B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Раздел I. </w:t>
            </w:r>
            <w:r w:rsidR="00F5770B" w:rsidRPr="000D4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Центрального Предкавказья в XVI–XVII вв.</w:t>
            </w: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Кочевое население предкавказских степей. Ногайцы.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Кочевое население предкавказских степей. Туркмены.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F5770B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«Кочевое население предкавказских степей»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народы Северного Кавказа в XVI–XVII вв.</w:t>
            </w:r>
          </w:p>
          <w:p w:rsidR="00F5770B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F5770B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70B" w:rsidRDefault="00F5770B" w:rsidP="00F5770B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</w:t>
            </w:r>
            <w:r w:rsidRPr="00F5770B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«</w:t>
            </w:r>
            <w:r w:rsidRPr="00F57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народы Северного Кавказа в XVI–XVII вв.»</w:t>
            </w:r>
          </w:p>
          <w:p w:rsidR="00586CF5" w:rsidRPr="00BB608F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BB608F" w:rsidRDefault="00F5770B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0D4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Кавказ во внешней политике России XVIII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Каспийский поход Петра</w:t>
            </w:r>
            <w:r w:rsidRPr="003826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382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BB608F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382698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Внешняя политика на северокавказском направлении в послепетровский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BB608F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</w:t>
            </w:r>
            <w:r w:rsidRPr="00F5770B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Pr="0038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Кавказ во внешней политике России XVIII в.»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Освоение северокавказских земель.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Азово-Моздокская оборонительная линия.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698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Основание станицы Карантинной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0E0A8C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0E0A8C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EC7331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7C5497" w:rsidRDefault="00586CF5" w:rsidP="0038269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 «</w:t>
            </w:r>
            <w:r w:rsidR="00382698"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="00382698" w:rsidRPr="003826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Кавказ во внешней политике России XVIII в.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18</w:t>
            </w:r>
            <w:r w:rsidR="00586CF5"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-1</w:t>
            </w: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4261D5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Казачьи поселения на Ставрополье. Жизнь и быт линейцев.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382698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Жизнь и быт казаков станицы Суворовской.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382698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586CF5" w:rsidP="00382698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</w:t>
            </w:r>
            <w:r w:rsidR="00382698"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Казачьи поселения на Ставрополье</w:t>
            </w:r>
            <w:r w:rsidRPr="00382698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382698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22</w:t>
            </w:r>
            <w:r w:rsidR="009246EC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-23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Крестьянские поселения на Ставрополье.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EC7331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Основные казачьи традиции и обычаи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9246EC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Казачья семья. Особенности казачьего семейного воспитания.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EC7331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9246EC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Воспитание казака как воина.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EC7331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9246EC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Казачьи игры и забавы.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EC7331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9246EC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Влияние церкви на казачество. Храмы нашей станицы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E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0E0A8C" w:rsidRDefault="009246EC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EC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147CC3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Pr="007C5497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147CC3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CF5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Default="00586CF5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Проектная деятельность. 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F5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F5" w:rsidRPr="000E0A8C" w:rsidRDefault="00586CF5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414" w:rsidRDefault="00EA5414" w:rsidP="002603A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2603AF" w:rsidRDefault="002603AF" w:rsidP="002603A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 8 </w:t>
      </w:r>
      <w:r w:rsidRPr="000E0A8C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   (35 часов)</w:t>
      </w:r>
    </w:p>
    <w:p w:rsidR="002603AF" w:rsidRPr="00046457" w:rsidRDefault="002603AF" w:rsidP="002603A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tbl>
      <w:tblPr>
        <w:tblW w:w="1545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5"/>
        <w:gridCol w:w="6605"/>
        <w:gridCol w:w="1134"/>
        <w:gridCol w:w="1276"/>
        <w:gridCol w:w="1275"/>
        <w:gridCol w:w="4536"/>
      </w:tblGrid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firstLine="56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Тема,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1D5">
              <w:rPr>
                <w:rFonts w:ascii="Times New Roman" w:eastAsia="Times New Roman" w:hAnsi="Times New Roman" w:cs="Times New Roman"/>
                <w:b/>
                <w:bCs/>
                <w:color w:val="242021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Дата</w:t>
            </w:r>
          </w:p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603AF" w:rsidRPr="000E0A8C" w:rsidTr="002603AF">
        <w:trPr>
          <w:trHeight w:val="5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1</w:t>
            </w:r>
          </w:p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в курс истории Ставрополья</w:t>
            </w:r>
          </w:p>
        </w:tc>
        <w:tc>
          <w:tcPr>
            <w:tcW w:w="1134" w:type="dxa"/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</w:pPr>
          </w:p>
        </w:tc>
        <w:tc>
          <w:tcPr>
            <w:tcW w:w="14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Раздел I. </w:t>
            </w:r>
            <w:r w:rsidRPr="002603A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Ставропольская губерния в </w:t>
            </w:r>
            <w:r w:rsidRPr="00260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XIX- начале XX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Ставрополье в период Кавказской войны.  Понятие и причины Кавказской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Кавказская война на Ставрополье.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Участие  казаков в событиях  Кавказской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2603A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«Ставрополье в период Кавказской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BF59B9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F59B9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Заселение и освоение  Ставрополья во второй половине</w:t>
            </w:r>
            <w:r w:rsidRPr="00BF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XIX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BF59B9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BB608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Практикум по теме </w:t>
            </w:r>
            <w:r w:rsidRPr="00BF59B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«Заселение и освоение  Ставрополья во второй половине</w:t>
            </w:r>
            <w:r w:rsidRPr="00BF5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XIX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BB608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Земли Ставрополья в пореформенный период. Сельское хозяйство.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Земли Ставрополья в пореформенный период.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rPr>
          <w:trHeight w:val="29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BB608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382698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Сословная структура населения. Иногородние.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BB608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B608F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</w:t>
            </w:r>
            <w:r w:rsidRPr="00BF59B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«Земли Ставрополья в пореформенный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</w:t>
            </w:r>
            <w:r w:rsidR="00BF59B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Старейшие российские города на Северном Кавказе.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BF59B9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BF59B9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15</w:t>
            </w:r>
            <w:r w:rsidR="00BF59B9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BF59B9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Города Кавказских Минеральных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</w:t>
            </w:r>
            <w:r w:rsidR="00CA09D6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7-18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BF59B9" w:rsidP="00BF59B9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Исторические личности  на Кавказе.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382698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19-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4261D5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Население городов  Ставрополья в </w:t>
            </w:r>
            <w:r w:rsidRPr="00CA0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382698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Развитие городов Кавказских Минеральных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382698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</w:t>
            </w:r>
            <w:r w:rsidRPr="00CA09D6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«Старейшие российские города на Северном Кавказе»</w:t>
            </w: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. 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CA09D6" w:rsidP="00CA09D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Народы Ставрополья. Многообразие культур.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CA09D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Восточнославянские народы Ставрополья.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0E0A8C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331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Проектная деятельность.</w:t>
            </w: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Армяне.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Немцы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CA09D6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CA09D6" w:rsidP="00CA09D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FF6C5A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Взаимодействие  культур народов Ставрополья.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FF6C5A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EC7331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6F7D2A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2A" w:rsidRDefault="006F7D2A" w:rsidP="00CA09D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2A" w:rsidRDefault="00FF6C5A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7C5497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Практикум по теме</w:t>
            </w:r>
            <w:r w:rsidRPr="00CA09D6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 xml:space="preserve"> </w:t>
            </w:r>
            <w:r w:rsidRPr="00FF6C5A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«Народы Ставрополья».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2A" w:rsidRDefault="00FF6C5A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2A" w:rsidRPr="000E0A8C" w:rsidRDefault="006F7D2A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2A" w:rsidRPr="000E0A8C" w:rsidRDefault="006F7D2A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2A" w:rsidRPr="00EC7331" w:rsidRDefault="006F7D2A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147CC3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 w:rsidRPr="00147CC3"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Pr="007C5497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147CC3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3AF" w:rsidRPr="000E0A8C" w:rsidTr="002603AF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2603AF" w:rsidP="002603AF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42021"/>
                <w:sz w:val="24"/>
                <w:szCs w:val="24"/>
                <w:lang w:eastAsia="ru-RU"/>
              </w:rPr>
              <w:t>Проектная деятельность. Защита проектов.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3AF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AF" w:rsidRPr="000E0A8C" w:rsidRDefault="002603AF" w:rsidP="002603AF">
            <w:pPr>
              <w:spacing w:after="0" w:line="240" w:lineRule="auto"/>
              <w:ind w:hanging="107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C5A" w:rsidRDefault="00FF6C5A" w:rsidP="00EA54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FF6C5A" w:rsidRDefault="00FF6C5A" w:rsidP="000E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</w:pPr>
    </w:p>
    <w:p w:rsidR="00EA3882" w:rsidRDefault="00EA3882" w:rsidP="00FF6C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A3882" w:rsidRDefault="00EA3882" w:rsidP="00EA388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EA3882" w:rsidSect="000E0A8C">
      <w:pgSz w:w="16838" w:h="11906" w:orient="landscape"/>
      <w:pgMar w:top="1701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D9A" w:rsidRDefault="00F82D9A" w:rsidP="002F49C0">
      <w:pPr>
        <w:spacing w:after="0" w:line="240" w:lineRule="auto"/>
      </w:pPr>
      <w:r>
        <w:separator/>
      </w:r>
    </w:p>
  </w:endnote>
  <w:endnote w:type="continuationSeparator" w:id="1">
    <w:p w:rsidR="00F82D9A" w:rsidRDefault="00F82D9A" w:rsidP="002F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Itali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694095"/>
    </w:sdtPr>
    <w:sdtContent>
      <w:p w:rsidR="00EA5414" w:rsidRDefault="00EA5414">
        <w:pPr>
          <w:pStyle w:val="af1"/>
          <w:jc w:val="right"/>
        </w:pPr>
        <w:fldSimple w:instr="PAGE   \* MERGEFORMAT">
          <w:r w:rsidR="00BB0955">
            <w:rPr>
              <w:noProof/>
            </w:rPr>
            <w:t>2</w:t>
          </w:r>
        </w:fldSimple>
      </w:p>
    </w:sdtContent>
  </w:sdt>
  <w:p w:rsidR="00EA5414" w:rsidRDefault="00EA541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D9A" w:rsidRDefault="00F82D9A" w:rsidP="002F49C0">
      <w:pPr>
        <w:spacing w:after="0" w:line="240" w:lineRule="auto"/>
      </w:pPr>
      <w:r>
        <w:separator/>
      </w:r>
    </w:p>
  </w:footnote>
  <w:footnote w:type="continuationSeparator" w:id="1">
    <w:p w:rsidR="00F82D9A" w:rsidRDefault="00F82D9A" w:rsidP="002F49C0">
      <w:pPr>
        <w:spacing w:after="0" w:line="240" w:lineRule="auto"/>
      </w:pPr>
      <w:r>
        <w:continuationSeparator/>
      </w:r>
    </w:p>
  </w:footnote>
  <w:footnote w:id="2">
    <w:p w:rsidR="00EA5414" w:rsidRDefault="00EA5414" w:rsidP="00A7645C">
      <w:pPr>
        <w:pStyle w:val="ac"/>
        <w:jc w:val="both"/>
      </w:pPr>
      <w:r>
        <w:rPr>
          <w:rStyle w:val="ae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нового учебно-методического комплекса по отечественной истории. См. на сайте «История.РФ»:</w:t>
      </w:r>
      <w:hyperlink r:id="rId1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https://histrf.ru/biblioteka/b/kontsieptsiia-novogho-uchiebno-mietodichieskogho-komplieksa-po-otiechiestviennoi-istorii</w:t>
        </w:r>
      </w:hyperlink>
      <w:r w:rsidRPr="00B14273">
        <w:rPr>
          <w:rStyle w:val="a3"/>
          <w:rFonts w:ascii="Times New Roman" w:eastAsia="Times New Roman" w:hAnsi="Times New Roman" w:cs="Times New Roman"/>
          <w:color w:val="auto"/>
          <w:u w:val="none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E0"/>
    <w:multiLevelType w:val="hybridMultilevel"/>
    <w:tmpl w:val="72C46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8D0F04"/>
    <w:multiLevelType w:val="hybridMultilevel"/>
    <w:tmpl w:val="992E2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C2C8A"/>
    <w:multiLevelType w:val="hybridMultilevel"/>
    <w:tmpl w:val="ABA2F1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6C66A1"/>
    <w:multiLevelType w:val="hybridMultilevel"/>
    <w:tmpl w:val="76A875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666B2D"/>
    <w:multiLevelType w:val="hybridMultilevel"/>
    <w:tmpl w:val="DEF4F0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423749"/>
    <w:multiLevelType w:val="hybridMultilevel"/>
    <w:tmpl w:val="35520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A3792C"/>
    <w:multiLevelType w:val="hybridMultilevel"/>
    <w:tmpl w:val="C5E21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2E4751"/>
    <w:multiLevelType w:val="hybridMultilevel"/>
    <w:tmpl w:val="484E703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B820CD7"/>
    <w:multiLevelType w:val="hybridMultilevel"/>
    <w:tmpl w:val="70920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6936E9"/>
    <w:multiLevelType w:val="hybridMultilevel"/>
    <w:tmpl w:val="A7E0D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5344D0"/>
    <w:multiLevelType w:val="hybridMultilevel"/>
    <w:tmpl w:val="14B0F2F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13604CC"/>
    <w:multiLevelType w:val="hybridMultilevel"/>
    <w:tmpl w:val="58DEB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3C571A"/>
    <w:multiLevelType w:val="hybridMultilevel"/>
    <w:tmpl w:val="7114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011C7E"/>
    <w:multiLevelType w:val="hybridMultilevel"/>
    <w:tmpl w:val="6CD0C1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FF7271"/>
    <w:multiLevelType w:val="hybridMultilevel"/>
    <w:tmpl w:val="6E7E58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850948"/>
    <w:multiLevelType w:val="hybridMultilevel"/>
    <w:tmpl w:val="86260A84"/>
    <w:lvl w:ilvl="0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DE"/>
    <w:rsid w:val="0000713A"/>
    <w:rsid w:val="00046457"/>
    <w:rsid w:val="000522E8"/>
    <w:rsid w:val="00083C48"/>
    <w:rsid w:val="00084194"/>
    <w:rsid w:val="000A29DE"/>
    <w:rsid w:val="000C3D14"/>
    <w:rsid w:val="000C5279"/>
    <w:rsid w:val="000D4EB1"/>
    <w:rsid w:val="000E0A8C"/>
    <w:rsid w:val="000F0AA2"/>
    <w:rsid w:val="000F4286"/>
    <w:rsid w:val="00114BF0"/>
    <w:rsid w:val="00137C7A"/>
    <w:rsid w:val="00147CC3"/>
    <w:rsid w:val="00163B10"/>
    <w:rsid w:val="00180A0C"/>
    <w:rsid w:val="00185BC7"/>
    <w:rsid w:val="0019341F"/>
    <w:rsid w:val="001B461F"/>
    <w:rsid w:val="001C04CC"/>
    <w:rsid w:val="001E6B4D"/>
    <w:rsid w:val="001F7B2E"/>
    <w:rsid w:val="00203E16"/>
    <w:rsid w:val="00221C16"/>
    <w:rsid w:val="0022571A"/>
    <w:rsid w:val="00225DA6"/>
    <w:rsid w:val="002603AF"/>
    <w:rsid w:val="00270C6F"/>
    <w:rsid w:val="002713E4"/>
    <w:rsid w:val="00282A73"/>
    <w:rsid w:val="002839D5"/>
    <w:rsid w:val="0028793D"/>
    <w:rsid w:val="002C1FB1"/>
    <w:rsid w:val="002D5693"/>
    <w:rsid w:val="002F49C0"/>
    <w:rsid w:val="003051A4"/>
    <w:rsid w:val="00323D23"/>
    <w:rsid w:val="0033331D"/>
    <w:rsid w:val="0034522B"/>
    <w:rsid w:val="00361E0D"/>
    <w:rsid w:val="00382698"/>
    <w:rsid w:val="003853FE"/>
    <w:rsid w:val="00396E5A"/>
    <w:rsid w:val="003D3923"/>
    <w:rsid w:val="003D59C8"/>
    <w:rsid w:val="003D6F34"/>
    <w:rsid w:val="003F092F"/>
    <w:rsid w:val="003F2253"/>
    <w:rsid w:val="00414F9C"/>
    <w:rsid w:val="00416C4E"/>
    <w:rsid w:val="00417FCA"/>
    <w:rsid w:val="004261D5"/>
    <w:rsid w:val="00431E30"/>
    <w:rsid w:val="00474121"/>
    <w:rsid w:val="00491368"/>
    <w:rsid w:val="004E4533"/>
    <w:rsid w:val="004E4BCC"/>
    <w:rsid w:val="004F027A"/>
    <w:rsid w:val="00511EC2"/>
    <w:rsid w:val="005215DF"/>
    <w:rsid w:val="00541D43"/>
    <w:rsid w:val="00547D7F"/>
    <w:rsid w:val="00562C58"/>
    <w:rsid w:val="00564BE8"/>
    <w:rsid w:val="00586CF5"/>
    <w:rsid w:val="005C643E"/>
    <w:rsid w:val="005D389B"/>
    <w:rsid w:val="005D5D34"/>
    <w:rsid w:val="005E3CA8"/>
    <w:rsid w:val="006501E4"/>
    <w:rsid w:val="006C1CB6"/>
    <w:rsid w:val="006D11FF"/>
    <w:rsid w:val="006D7CE0"/>
    <w:rsid w:val="006F57AC"/>
    <w:rsid w:val="006F7D2A"/>
    <w:rsid w:val="00706860"/>
    <w:rsid w:val="0071168D"/>
    <w:rsid w:val="00713E65"/>
    <w:rsid w:val="00724E43"/>
    <w:rsid w:val="00735144"/>
    <w:rsid w:val="00747757"/>
    <w:rsid w:val="00752555"/>
    <w:rsid w:val="007A1759"/>
    <w:rsid w:val="007C5497"/>
    <w:rsid w:val="007E4D2E"/>
    <w:rsid w:val="0081670F"/>
    <w:rsid w:val="00823104"/>
    <w:rsid w:val="0086446E"/>
    <w:rsid w:val="008A41D2"/>
    <w:rsid w:val="008B117D"/>
    <w:rsid w:val="008B15F5"/>
    <w:rsid w:val="008B52DC"/>
    <w:rsid w:val="008C3E0E"/>
    <w:rsid w:val="008D2332"/>
    <w:rsid w:val="008E3093"/>
    <w:rsid w:val="008F5893"/>
    <w:rsid w:val="00906FDF"/>
    <w:rsid w:val="009246EC"/>
    <w:rsid w:val="00935D51"/>
    <w:rsid w:val="00961E55"/>
    <w:rsid w:val="00975765"/>
    <w:rsid w:val="00985916"/>
    <w:rsid w:val="009C5A15"/>
    <w:rsid w:val="009C5D8D"/>
    <w:rsid w:val="009C6CC1"/>
    <w:rsid w:val="00A07E63"/>
    <w:rsid w:val="00A1336B"/>
    <w:rsid w:val="00A15089"/>
    <w:rsid w:val="00A231BA"/>
    <w:rsid w:val="00A304BE"/>
    <w:rsid w:val="00A41418"/>
    <w:rsid w:val="00A524BB"/>
    <w:rsid w:val="00A52AA9"/>
    <w:rsid w:val="00A62451"/>
    <w:rsid w:val="00A62F7A"/>
    <w:rsid w:val="00A649E6"/>
    <w:rsid w:val="00A7645C"/>
    <w:rsid w:val="00AB5631"/>
    <w:rsid w:val="00AF58D5"/>
    <w:rsid w:val="00B057F5"/>
    <w:rsid w:val="00B14273"/>
    <w:rsid w:val="00B330A0"/>
    <w:rsid w:val="00B34E3D"/>
    <w:rsid w:val="00B44AEE"/>
    <w:rsid w:val="00B5469A"/>
    <w:rsid w:val="00B86618"/>
    <w:rsid w:val="00B87199"/>
    <w:rsid w:val="00BB0955"/>
    <w:rsid w:val="00BB1C1C"/>
    <w:rsid w:val="00BB608F"/>
    <w:rsid w:val="00BC0419"/>
    <w:rsid w:val="00BC43C9"/>
    <w:rsid w:val="00BF59B9"/>
    <w:rsid w:val="00C00915"/>
    <w:rsid w:val="00C23585"/>
    <w:rsid w:val="00C359D3"/>
    <w:rsid w:val="00C366D4"/>
    <w:rsid w:val="00C427DB"/>
    <w:rsid w:val="00C904E0"/>
    <w:rsid w:val="00C91D74"/>
    <w:rsid w:val="00CA09D6"/>
    <w:rsid w:val="00CA27DA"/>
    <w:rsid w:val="00CE48F4"/>
    <w:rsid w:val="00D00035"/>
    <w:rsid w:val="00D27E75"/>
    <w:rsid w:val="00D55C26"/>
    <w:rsid w:val="00D72FAB"/>
    <w:rsid w:val="00D75910"/>
    <w:rsid w:val="00D75B33"/>
    <w:rsid w:val="00D84F5C"/>
    <w:rsid w:val="00D85772"/>
    <w:rsid w:val="00D93454"/>
    <w:rsid w:val="00DA086E"/>
    <w:rsid w:val="00DB5F36"/>
    <w:rsid w:val="00DD4795"/>
    <w:rsid w:val="00DE4DC4"/>
    <w:rsid w:val="00DF2386"/>
    <w:rsid w:val="00E0141A"/>
    <w:rsid w:val="00E11247"/>
    <w:rsid w:val="00E17B69"/>
    <w:rsid w:val="00E41C3B"/>
    <w:rsid w:val="00E56242"/>
    <w:rsid w:val="00E90701"/>
    <w:rsid w:val="00E94AA6"/>
    <w:rsid w:val="00EA2708"/>
    <w:rsid w:val="00EA3882"/>
    <w:rsid w:val="00EA5414"/>
    <w:rsid w:val="00EB5CEB"/>
    <w:rsid w:val="00EC00BF"/>
    <w:rsid w:val="00EC0A40"/>
    <w:rsid w:val="00EC1885"/>
    <w:rsid w:val="00EC7331"/>
    <w:rsid w:val="00F1047F"/>
    <w:rsid w:val="00F150F4"/>
    <w:rsid w:val="00F5770B"/>
    <w:rsid w:val="00F82D9A"/>
    <w:rsid w:val="00F84FA4"/>
    <w:rsid w:val="00FB0BD4"/>
    <w:rsid w:val="00FB5E66"/>
    <w:rsid w:val="00FD1A1F"/>
    <w:rsid w:val="00FF2E93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5910"/>
    <w:rPr>
      <w:rFonts w:ascii="SchoolBookCSanPin-Bold" w:hAnsi="SchoolBookCSanPin-Bold" w:hint="default"/>
      <w:b/>
      <w:bCs/>
      <w:i w:val="0"/>
      <w:iCs w:val="0"/>
      <w:color w:val="242021"/>
      <w:sz w:val="24"/>
      <w:szCs w:val="24"/>
    </w:rPr>
  </w:style>
  <w:style w:type="character" w:customStyle="1" w:styleId="fontstyle11">
    <w:name w:val="fontstyle11"/>
    <w:basedOn w:val="a0"/>
    <w:rsid w:val="00D75910"/>
    <w:rPr>
      <w:rFonts w:ascii="SchoolBookCSanPin-Regular" w:hAnsi="SchoolBook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a0"/>
    <w:rsid w:val="00D75910"/>
    <w:rPr>
      <w:rFonts w:ascii="SchoolBookCSanPin-BoldItalic" w:hAnsi="SchoolBookCSanPin-BoldItalic" w:hint="default"/>
      <w:b/>
      <w:bCs/>
      <w:i/>
      <w:iCs/>
      <w:color w:val="242021"/>
      <w:sz w:val="20"/>
      <w:szCs w:val="20"/>
    </w:rPr>
  </w:style>
  <w:style w:type="character" w:customStyle="1" w:styleId="fontstyle41">
    <w:name w:val="fontstyle41"/>
    <w:basedOn w:val="a0"/>
    <w:rsid w:val="00D75910"/>
    <w:rPr>
      <w:rFonts w:ascii="Wingdings-Regular" w:hAnsi="Wingdings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51">
    <w:name w:val="fontstyle51"/>
    <w:basedOn w:val="a0"/>
    <w:rsid w:val="00D75910"/>
    <w:rPr>
      <w:rFonts w:ascii="SchoolBookCSanPin-Italic" w:hAnsi="SchoolBookCSanPin-Italic" w:hint="default"/>
      <w:b w:val="0"/>
      <w:bCs w:val="0"/>
      <w:i/>
      <w:iCs/>
      <w:color w:val="242021"/>
      <w:sz w:val="20"/>
      <w:szCs w:val="20"/>
    </w:rPr>
  </w:style>
  <w:style w:type="character" w:styleId="a3">
    <w:name w:val="Hyperlink"/>
    <w:basedOn w:val="a0"/>
    <w:uiPriority w:val="99"/>
    <w:unhideWhenUsed/>
    <w:rsid w:val="00D7591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591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47D7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41D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1D4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1D4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1D4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1D4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D43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F49C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F49C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F49C0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C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904E0"/>
  </w:style>
  <w:style w:type="paragraph" w:styleId="af1">
    <w:name w:val="footer"/>
    <w:basedOn w:val="a"/>
    <w:link w:val="af2"/>
    <w:uiPriority w:val="99"/>
    <w:unhideWhenUsed/>
    <w:rsid w:val="00C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904E0"/>
  </w:style>
  <w:style w:type="table" w:styleId="af3">
    <w:name w:val="Table Grid"/>
    <w:basedOn w:val="a1"/>
    <w:uiPriority w:val="99"/>
    <w:rsid w:val="00935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rsid w:val="00935D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istrf.ru/biblioteka/b/kontsieptsiia-novogho-uchiebno-mietodichieskogho-komplieksa-po-otiechiestviennoi-istor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87D58-7C2A-469E-8606-3F9976C5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21</Pages>
  <Words>6649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XELLGA</dc:creator>
  <cp:keywords/>
  <dc:description/>
  <cp:lastModifiedBy>Венера</cp:lastModifiedBy>
  <cp:revision>39</cp:revision>
  <cp:lastPrinted>2023-09-11T03:39:00Z</cp:lastPrinted>
  <dcterms:created xsi:type="dcterms:W3CDTF">2020-09-08T11:17:00Z</dcterms:created>
  <dcterms:modified xsi:type="dcterms:W3CDTF">2024-02-09T17:17:00Z</dcterms:modified>
</cp:coreProperties>
</file>